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C9" w:rsidRPr="008F4F46" w:rsidRDefault="008F4F46" w:rsidP="008F4F46">
      <w:pPr>
        <w:jc w:val="right"/>
        <w:rPr>
          <w:sz w:val="24"/>
          <w:szCs w:val="24"/>
        </w:rPr>
      </w:pPr>
      <w:r w:rsidRPr="008F4F46">
        <w:rPr>
          <w:sz w:val="24"/>
          <w:szCs w:val="24"/>
        </w:rPr>
        <w:t>København</w:t>
      </w:r>
      <w:r>
        <w:rPr>
          <w:sz w:val="24"/>
          <w:szCs w:val="24"/>
        </w:rPr>
        <w:t xml:space="preserve"> d. 24. september 2015</w:t>
      </w:r>
    </w:p>
    <w:p w:rsidR="003C16B8" w:rsidRPr="00544C1C" w:rsidRDefault="003C16B8" w:rsidP="003C16B8">
      <w:pPr>
        <w:rPr>
          <w:b/>
          <w:sz w:val="32"/>
          <w:szCs w:val="32"/>
          <w:u w:val="single"/>
        </w:rPr>
      </w:pPr>
      <w:r w:rsidRPr="00544C1C">
        <w:rPr>
          <w:b/>
          <w:sz w:val="32"/>
          <w:szCs w:val="32"/>
          <w:u w:val="single"/>
        </w:rPr>
        <w:t>Danske Landbrugssk</w:t>
      </w:r>
      <w:r w:rsidR="00DD1630">
        <w:rPr>
          <w:b/>
          <w:sz w:val="32"/>
          <w:szCs w:val="32"/>
          <w:u w:val="single"/>
        </w:rPr>
        <w:t>olers Nyhedsbrev – September</w:t>
      </w:r>
      <w:r>
        <w:rPr>
          <w:b/>
          <w:sz w:val="32"/>
          <w:szCs w:val="32"/>
          <w:u w:val="single"/>
        </w:rPr>
        <w:t xml:space="preserve"> 2015</w:t>
      </w:r>
    </w:p>
    <w:p w:rsidR="00AE7D7F" w:rsidRPr="00A134C5" w:rsidRDefault="00AE7D7F" w:rsidP="00AE7D7F">
      <w:pPr>
        <w:rPr>
          <w:b/>
          <w:sz w:val="28"/>
          <w:szCs w:val="28"/>
        </w:rPr>
      </w:pPr>
      <w:r w:rsidRPr="00A134C5">
        <w:rPr>
          <w:b/>
          <w:sz w:val="28"/>
          <w:szCs w:val="28"/>
        </w:rPr>
        <w:t xml:space="preserve">Kære alle på de danske landbrugsskoler. </w:t>
      </w:r>
    </w:p>
    <w:p w:rsidR="00AE7D7F" w:rsidRPr="005958C9" w:rsidRDefault="00AE7D7F" w:rsidP="00AE7D7F">
      <w:pPr>
        <w:rPr>
          <w:sz w:val="24"/>
          <w:szCs w:val="24"/>
        </w:rPr>
      </w:pPr>
      <w:r w:rsidRPr="005958C9">
        <w:rPr>
          <w:sz w:val="24"/>
          <w:szCs w:val="24"/>
        </w:rPr>
        <w:t>Nyhedsbrevet vil kort gøre status på for de væsentligste begivenheder for skoleformen, fx årsmødet 2015, elevoptag og den uddannelsespolitiske udvikling. Der vil også være korte nyheder om PU, det nye U-ledernetværk, Danske Landbrugsskolers strategi 2015-17, personalia samt aktivitetsoversigt for de næste par måneder.</w:t>
      </w:r>
    </w:p>
    <w:p w:rsidR="00DC1A16" w:rsidRPr="00A134C5" w:rsidRDefault="00DC1A16" w:rsidP="00DC1A16">
      <w:pPr>
        <w:rPr>
          <w:b/>
          <w:sz w:val="28"/>
          <w:szCs w:val="28"/>
        </w:rPr>
      </w:pPr>
      <w:r w:rsidRPr="00A134C5">
        <w:rPr>
          <w:b/>
          <w:sz w:val="28"/>
          <w:szCs w:val="28"/>
        </w:rPr>
        <w:t>Oversigt – indhold i nyhedsbrevet</w:t>
      </w:r>
    </w:p>
    <w:p w:rsidR="00DC1A16" w:rsidRPr="005958C9" w:rsidRDefault="00DC1A16" w:rsidP="00DC1A16">
      <w:pPr>
        <w:pStyle w:val="Listeafsnit"/>
        <w:numPr>
          <w:ilvl w:val="0"/>
          <w:numId w:val="5"/>
        </w:numPr>
        <w:ind w:left="1080"/>
        <w:rPr>
          <w:sz w:val="24"/>
          <w:szCs w:val="24"/>
        </w:rPr>
      </w:pPr>
      <w:r w:rsidRPr="005958C9">
        <w:rPr>
          <w:sz w:val="24"/>
          <w:szCs w:val="24"/>
        </w:rPr>
        <w:t>Det fælles årsmøde for jordbrugets uddannelser</w:t>
      </w:r>
    </w:p>
    <w:p w:rsidR="00DC1A16" w:rsidRPr="005958C9" w:rsidRDefault="00AE7D7F" w:rsidP="00DC1A16">
      <w:pPr>
        <w:pStyle w:val="Listeafsnit"/>
        <w:numPr>
          <w:ilvl w:val="0"/>
          <w:numId w:val="5"/>
        </w:numPr>
        <w:ind w:left="1080"/>
        <w:rPr>
          <w:sz w:val="24"/>
          <w:szCs w:val="24"/>
        </w:rPr>
      </w:pPr>
      <w:r>
        <w:rPr>
          <w:sz w:val="24"/>
          <w:szCs w:val="24"/>
        </w:rPr>
        <w:t xml:space="preserve">Udbudsrunde 2017 - </w:t>
      </w:r>
      <w:r w:rsidR="00DC1A16" w:rsidRPr="005958C9">
        <w:rPr>
          <w:sz w:val="24"/>
          <w:szCs w:val="24"/>
        </w:rPr>
        <w:t>Status på den uddannelsespolitiske situation</w:t>
      </w:r>
    </w:p>
    <w:p w:rsidR="00DC1A16" w:rsidRPr="005958C9" w:rsidRDefault="00DC1A16" w:rsidP="00DC1A16">
      <w:pPr>
        <w:pStyle w:val="Listeafsnit"/>
        <w:numPr>
          <w:ilvl w:val="0"/>
          <w:numId w:val="5"/>
        </w:numPr>
        <w:ind w:left="1080"/>
        <w:rPr>
          <w:sz w:val="24"/>
          <w:szCs w:val="24"/>
        </w:rPr>
      </w:pPr>
      <w:r w:rsidRPr="005958C9">
        <w:rPr>
          <w:sz w:val="24"/>
          <w:szCs w:val="24"/>
        </w:rPr>
        <w:t>Elevoptaget efteråret 2015</w:t>
      </w:r>
    </w:p>
    <w:p w:rsidR="00DC1A16" w:rsidRPr="005958C9" w:rsidRDefault="00DC1A16" w:rsidP="00DC1A16">
      <w:pPr>
        <w:pStyle w:val="Listeafsnit"/>
        <w:numPr>
          <w:ilvl w:val="0"/>
          <w:numId w:val="5"/>
        </w:numPr>
        <w:ind w:left="1080"/>
        <w:rPr>
          <w:sz w:val="24"/>
          <w:szCs w:val="24"/>
        </w:rPr>
      </w:pPr>
      <w:r w:rsidRPr="005958C9">
        <w:rPr>
          <w:sz w:val="24"/>
          <w:szCs w:val="24"/>
        </w:rPr>
        <w:t xml:space="preserve">Danske Landbrugsskolers strategi 2015 </w:t>
      </w:r>
    </w:p>
    <w:p w:rsidR="00DC1A16" w:rsidRPr="005958C9" w:rsidRDefault="00DC1A16" w:rsidP="00DC1A16">
      <w:pPr>
        <w:pStyle w:val="Listeafsnit"/>
        <w:numPr>
          <w:ilvl w:val="0"/>
          <w:numId w:val="5"/>
        </w:numPr>
        <w:ind w:left="1080"/>
        <w:rPr>
          <w:sz w:val="24"/>
          <w:szCs w:val="24"/>
        </w:rPr>
      </w:pPr>
      <w:r w:rsidRPr="005958C9">
        <w:rPr>
          <w:sz w:val="24"/>
          <w:szCs w:val="24"/>
        </w:rPr>
        <w:t>Pædagogisk Udvalg</w:t>
      </w:r>
    </w:p>
    <w:p w:rsidR="00DC1A16" w:rsidRPr="005958C9" w:rsidRDefault="00DC1A16" w:rsidP="00DC1A16">
      <w:pPr>
        <w:pStyle w:val="Listeafsnit"/>
        <w:numPr>
          <w:ilvl w:val="0"/>
          <w:numId w:val="5"/>
        </w:numPr>
        <w:ind w:left="1080"/>
        <w:rPr>
          <w:sz w:val="24"/>
          <w:szCs w:val="24"/>
        </w:rPr>
      </w:pPr>
      <w:r w:rsidRPr="005958C9">
        <w:rPr>
          <w:sz w:val="24"/>
          <w:szCs w:val="24"/>
        </w:rPr>
        <w:t xml:space="preserve">U-ledernetværk  </w:t>
      </w:r>
    </w:p>
    <w:p w:rsidR="00DC1A16" w:rsidRPr="005958C9" w:rsidRDefault="00DC1A16" w:rsidP="00DC1A16">
      <w:pPr>
        <w:pStyle w:val="Listeafsnit"/>
        <w:numPr>
          <w:ilvl w:val="0"/>
          <w:numId w:val="5"/>
        </w:numPr>
        <w:ind w:left="1080"/>
        <w:rPr>
          <w:sz w:val="24"/>
          <w:szCs w:val="24"/>
        </w:rPr>
      </w:pPr>
      <w:r w:rsidRPr="005958C9">
        <w:rPr>
          <w:sz w:val="24"/>
          <w:szCs w:val="24"/>
        </w:rPr>
        <w:t>Censorordning</w:t>
      </w:r>
    </w:p>
    <w:p w:rsidR="00DC1A16" w:rsidRPr="005958C9" w:rsidRDefault="00DC1A16" w:rsidP="00DC1A16">
      <w:pPr>
        <w:pStyle w:val="Listeafsnit"/>
        <w:numPr>
          <w:ilvl w:val="0"/>
          <w:numId w:val="5"/>
        </w:numPr>
        <w:ind w:left="1080"/>
        <w:rPr>
          <w:sz w:val="24"/>
          <w:szCs w:val="24"/>
        </w:rPr>
      </w:pPr>
      <w:r w:rsidRPr="005958C9">
        <w:rPr>
          <w:sz w:val="24"/>
          <w:szCs w:val="24"/>
        </w:rPr>
        <w:t>Medieomtale</w:t>
      </w:r>
    </w:p>
    <w:p w:rsidR="00DC1A16" w:rsidRPr="005958C9" w:rsidRDefault="00DC1A16" w:rsidP="00DC1A16">
      <w:pPr>
        <w:pStyle w:val="Listeafsnit"/>
        <w:numPr>
          <w:ilvl w:val="0"/>
          <w:numId w:val="5"/>
        </w:numPr>
        <w:ind w:left="1080"/>
        <w:rPr>
          <w:sz w:val="24"/>
          <w:szCs w:val="24"/>
        </w:rPr>
      </w:pPr>
      <w:r w:rsidRPr="005958C9">
        <w:rPr>
          <w:sz w:val="24"/>
          <w:szCs w:val="24"/>
        </w:rPr>
        <w:t>Personalia</w:t>
      </w:r>
    </w:p>
    <w:p w:rsidR="00DC1A16" w:rsidRDefault="00DC1A16" w:rsidP="00DC1A16">
      <w:pPr>
        <w:pStyle w:val="Listeafsnit"/>
        <w:numPr>
          <w:ilvl w:val="0"/>
          <w:numId w:val="5"/>
        </w:numPr>
        <w:ind w:left="1080"/>
        <w:rPr>
          <w:sz w:val="24"/>
          <w:szCs w:val="24"/>
        </w:rPr>
      </w:pPr>
      <w:r w:rsidRPr="005958C9">
        <w:rPr>
          <w:sz w:val="24"/>
          <w:szCs w:val="24"/>
        </w:rPr>
        <w:t>Aktivitetskalender efteråret 2015</w:t>
      </w:r>
    </w:p>
    <w:p w:rsidR="00AE7D7F" w:rsidRPr="00AE7D7F" w:rsidRDefault="00AE7D7F" w:rsidP="00AE7D7F">
      <w:pPr>
        <w:rPr>
          <w:sz w:val="24"/>
          <w:szCs w:val="24"/>
        </w:rPr>
      </w:pPr>
    </w:p>
    <w:p w:rsidR="000F1B05" w:rsidRPr="00AE7D7F" w:rsidRDefault="000F1B05" w:rsidP="00AE7D7F">
      <w:pPr>
        <w:pStyle w:val="Listeafsnit"/>
        <w:numPr>
          <w:ilvl w:val="0"/>
          <w:numId w:val="8"/>
        </w:numPr>
        <w:rPr>
          <w:b/>
          <w:sz w:val="24"/>
          <w:szCs w:val="24"/>
          <w:u w:val="single"/>
        </w:rPr>
      </w:pPr>
      <w:r w:rsidRPr="00AE7D7F">
        <w:rPr>
          <w:b/>
          <w:sz w:val="24"/>
          <w:szCs w:val="24"/>
          <w:u w:val="single"/>
        </w:rPr>
        <w:t>Det fælles årsmøde for jordbrugets uddannelser</w:t>
      </w:r>
    </w:p>
    <w:p w:rsidR="00F43885" w:rsidRPr="005958C9" w:rsidRDefault="00527F10" w:rsidP="003C16B8">
      <w:pPr>
        <w:rPr>
          <w:sz w:val="24"/>
          <w:szCs w:val="24"/>
        </w:rPr>
      </w:pPr>
      <w:r w:rsidRPr="005958C9">
        <w:rPr>
          <w:sz w:val="24"/>
          <w:szCs w:val="24"/>
        </w:rPr>
        <w:t>Sensommerens største begivenhed har de seneste år været det fælles årsmøde for jordbrugets uddannelser</w:t>
      </w:r>
      <w:r w:rsidR="00CF198D" w:rsidRPr="005958C9">
        <w:rPr>
          <w:sz w:val="24"/>
          <w:szCs w:val="24"/>
        </w:rPr>
        <w:t xml:space="preserve"> d. 27-28. august</w:t>
      </w:r>
      <w:r w:rsidRPr="005958C9">
        <w:rPr>
          <w:sz w:val="24"/>
          <w:szCs w:val="24"/>
        </w:rPr>
        <w:t>, der i år blev afholdt på Gråsten Landbrugsskole</w:t>
      </w:r>
      <w:r w:rsidR="00801D32" w:rsidRPr="005958C9">
        <w:rPr>
          <w:sz w:val="24"/>
          <w:szCs w:val="24"/>
        </w:rPr>
        <w:t xml:space="preserve">. Der var </w:t>
      </w:r>
      <w:r w:rsidR="00CF198D" w:rsidRPr="005958C9">
        <w:rPr>
          <w:sz w:val="24"/>
          <w:szCs w:val="24"/>
        </w:rPr>
        <w:t>218 tilmeldte fra de 19 erhvervsskoler, der udbyder jordbrugets uddannelser, herunder gæster fra bl.a. ministeriet og de faglige udvalg. Årsmødet forløb logistisk godt</w:t>
      </w:r>
      <w:r w:rsidR="00F43885" w:rsidRPr="005958C9">
        <w:rPr>
          <w:sz w:val="24"/>
          <w:szCs w:val="24"/>
        </w:rPr>
        <w:t>,</w:t>
      </w:r>
      <w:r w:rsidR="00CF198D" w:rsidRPr="005958C9">
        <w:rPr>
          <w:sz w:val="24"/>
          <w:szCs w:val="24"/>
        </w:rPr>
        <w:t xml:space="preserve"> så ros til Gråsten Landbrugsskole</w:t>
      </w:r>
      <w:r w:rsidR="00F43885" w:rsidRPr="005958C9">
        <w:rPr>
          <w:sz w:val="24"/>
          <w:szCs w:val="24"/>
        </w:rPr>
        <w:t>,</w:t>
      </w:r>
      <w:r w:rsidR="00CF198D" w:rsidRPr="005958C9">
        <w:rPr>
          <w:sz w:val="24"/>
          <w:szCs w:val="24"/>
        </w:rPr>
        <w:t xml:space="preserve"> og</w:t>
      </w:r>
      <w:r w:rsidR="00F43885" w:rsidRPr="005958C9">
        <w:rPr>
          <w:sz w:val="24"/>
          <w:szCs w:val="24"/>
        </w:rPr>
        <w:t>så</w:t>
      </w:r>
      <w:r w:rsidR="00CF198D" w:rsidRPr="005958C9">
        <w:rPr>
          <w:sz w:val="24"/>
          <w:szCs w:val="24"/>
        </w:rPr>
        <w:t xml:space="preserve"> </w:t>
      </w:r>
      <w:r w:rsidR="00F43885" w:rsidRPr="005958C9">
        <w:rPr>
          <w:sz w:val="24"/>
          <w:szCs w:val="24"/>
        </w:rPr>
        <w:t>det faglige indhold fik ros med de 15 workshops, 3 inspirationsindlæg og vi hyggede os og havde det sjovt under middagen, bl.a. takket være den halvskøre Martin Brygmann.</w:t>
      </w:r>
    </w:p>
    <w:p w:rsidR="00CF198D" w:rsidRPr="005958C9" w:rsidRDefault="00F43885" w:rsidP="003C16B8">
      <w:pPr>
        <w:rPr>
          <w:sz w:val="24"/>
          <w:szCs w:val="24"/>
        </w:rPr>
      </w:pPr>
      <w:r w:rsidRPr="005958C9">
        <w:rPr>
          <w:sz w:val="24"/>
          <w:szCs w:val="24"/>
        </w:rPr>
        <w:t xml:space="preserve">Det fælles årsmøde for jordbrugets uddannelser vil i 2016 blive afholdt i fælleskab af Dalum Landbrugsskole og Kold College </w:t>
      </w:r>
      <w:r w:rsidR="006E0C8B" w:rsidRPr="005958C9">
        <w:rPr>
          <w:sz w:val="24"/>
          <w:szCs w:val="24"/>
        </w:rPr>
        <w:t>d. 25-26. august.</w:t>
      </w:r>
      <w:r w:rsidR="00CF198D" w:rsidRPr="005958C9">
        <w:rPr>
          <w:sz w:val="24"/>
          <w:szCs w:val="24"/>
        </w:rPr>
        <w:t xml:space="preserve"> </w:t>
      </w:r>
    </w:p>
    <w:p w:rsidR="006E0C8B" w:rsidRPr="005958C9" w:rsidRDefault="006E0C8B" w:rsidP="003C16B8">
      <w:pPr>
        <w:rPr>
          <w:sz w:val="24"/>
          <w:szCs w:val="24"/>
        </w:rPr>
      </w:pPr>
      <w:r w:rsidRPr="005958C9">
        <w:rPr>
          <w:sz w:val="24"/>
          <w:szCs w:val="24"/>
        </w:rPr>
        <w:t>Asmildkloster Landbrugsskole har allerede lagt billet ind på årsmødet 2017 d. 24-25. august.</w:t>
      </w:r>
    </w:p>
    <w:p w:rsidR="00527F10" w:rsidRPr="005958C9" w:rsidRDefault="00CF198D" w:rsidP="003C16B8">
      <w:pPr>
        <w:rPr>
          <w:sz w:val="24"/>
          <w:szCs w:val="24"/>
        </w:rPr>
      </w:pPr>
      <w:r w:rsidRPr="005958C9">
        <w:rPr>
          <w:sz w:val="24"/>
          <w:szCs w:val="24"/>
        </w:rPr>
        <w:t>Programm</w:t>
      </w:r>
      <w:r w:rsidR="006E0C8B" w:rsidRPr="005958C9">
        <w:rPr>
          <w:sz w:val="24"/>
          <w:szCs w:val="24"/>
        </w:rPr>
        <w:t xml:space="preserve">et kan findes på: </w:t>
      </w:r>
      <w:hyperlink r:id="rId8" w:history="1">
        <w:r w:rsidR="006E0C8B" w:rsidRPr="005958C9">
          <w:rPr>
            <w:rStyle w:val="Hyperlink"/>
            <w:sz w:val="24"/>
            <w:szCs w:val="24"/>
          </w:rPr>
          <w:t>www.danskelandbrugsskoler.dk</w:t>
        </w:r>
      </w:hyperlink>
      <w:r w:rsidR="006E0C8B" w:rsidRPr="005958C9">
        <w:rPr>
          <w:sz w:val="24"/>
          <w:szCs w:val="24"/>
        </w:rPr>
        <w:t xml:space="preserve"> </w:t>
      </w:r>
    </w:p>
    <w:p w:rsidR="000B1E15" w:rsidRPr="005958C9" w:rsidRDefault="000B1E15" w:rsidP="003C16B8">
      <w:pPr>
        <w:rPr>
          <w:sz w:val="24"/>
          <w:szCs w:val="24"/>
        </w:rPr>
      </w:pPr>
      <w:r w:rsidRPr="005958C9">
        <w:rPr>
          <w:sz w:val="24"/>
          <w:szCs w:val="24"/>
        </w:rPr>
        <w:t xml:space="preserve">Deltagerliste: </w:t>
      </w:r>
      <w:hyperlink r:id="rId9" w:anchor="gid=823514034" w:history="1">
        <w:r w:rsidRPr="005958C9">
          <w:rPr>
            <w:rStyle w:val="Hyperlink"/>
            <w:sz w:val="24"/>
            <w:szCs w:val="24"/>
          </w:rPr>
          <w:t>https://docs.google.com/spreadsheets/d/1kyFqXgOwAbpLVucYhEWFxh-k7m1igA6o3axMWFlW-hg/edit#gid=823514034</w:t>
        </w:r>
      </w:hyperlink>
      <w:r w:rsidRPr="005958C9">
        <w:rPr>
          <w:sz w:val="24"/>
          <w:szCs w:val="24"/>
        </w:rPr>
        <w:t xml:space="preserve"> </w:t>
      </w:r>
    </w:p>
    <w:p w:rsidR="000F1B05" w:rsidRPr="00AE7D7F" w:rsidRDefault="00852882" w:rsidP="00AE7D7F">
      <w:pPr>
        <w:pStyle w:val="Listeafsnit"/>
        <w:numPr>
          <w:ilvl w:val="0"/>
          <w:numId w:val="8"/>
        </w:numPr>
        <w:rPr>
          <w:b/>
          <w:sz w:val="24"/>
          <w:szCs w:val="24"/>
          <w:u w:val="single"/>
        </w:rPr>
      </w:pPr>
      <w:r w:rsidRPr="00AE7D7F">
        <w:rPr>
          <w:b/>
          <w:sz w:val="24"/>
          <w:szCs w:val="24"/>
          <w:u w:val="single"/>
        </w:rPr>
        <w:lastRenderedPageBreak/>
        <w:t>Udbudsrunde 2017</w:t>
      </w:r>
    </w:p>
    <w:p w:rsidR="00527F10" w:rsidRDefault="00085570" w:rsidP="003C16B8">
      <w:r>
        <w:t>Politisk så</w:t>
      </w:r>
      <w:r w:rsidR="00527F10">
        <w:t xml:space="preserve"> rumler det i uddannelsessektoren – fra folkeskole</w:t>
      </w:r>
      <w:r w:rsidR="009E6608">
        <w:t xml:space="preserve"> over gymnasierne </w:t>
      </w:r>
      <w:r w:rsidR="00527F10">
        <w:t xml:space="preserve">til universiteterne – </w:t>
      </w:r>
      <w:r w:rsidR="009E6608">
        <w:t xml:space="preserve">men på trods af de strukturelle forandringer som en </w:t>
      </w:r>
      <w:r>
        <w:t xml:space="preserve">sandsynlig </w:t>
      </w:r>
      <w:r w:rsidR="009E6608">
        <w:t>gymnasiereform (af betydning) vil medføre, så har MBUL (Ministeriet for Børn, Unge og Ligestilling) efter</w:t>
      </w:r>
      <w:r>
        <w:t>, må man formode,</w:t>
      </w:r>
      <w:r w:rsidR="009E6608">
        <w:t xml:space="preserve"> grundig overvejelse besluttet at gennemføre udbudsrunde</w:t>
      </w:r>
      <w:r>
        <w:t>n</w:t>
      </w:r>
      <w:r w:rsidR="009E6608">
        <w:t xml:space="preserve"> for 2017 som planlagt, trods store forsinkelser i bl.a. udmeldingen af udbudskriterier</w:t>
      </w:r>
      <w:r w:rsidR="00631B67">
        <w:t>.</w:t>
      </w:r>
      <w:r w:rsidR="009E6608">
        <w:t xml:space="preserve"> </w:t>
      </w:r>
    </w:p>
    <w:p w:rsidR="00BE30FB" w:rsidRDefault="00BE30FB" w:rsidP="00BE30FB">
      <w:r>
        <w:t>Ministeriet gennemfører som de fleste ved en udbudsrunde, hvor der kan ansøges om at blive godkendt til at udbyde erhvervsuddannelsernes grund- og hovedforløb samt at være praktikcenter. Godkendelser vil have virkning fra 1. august 2017. Ministeriet forventer ultimo september at sende et informationsbrev til udbydere af erhvervsuddannelser m.v. om udbudsrunden</w:t>
      </w:r>
      <w:r w:rsidR="00631B67">
        <w:t xml:space="preserve"> og de endelige kriterier.</w:t>
      </w:r>
    </w:p>
    <w:p w:rsidR="00BE30FB" w:rsidRDefault="00BE30FB" w:rsidP="00BE30FB">
      <w:r>
        <w:t>Informationsbrevet med de tilhørende udbudskriterier, vil i høj grad tage udgangspunkt i det brev som sekretariatet i maj præsenterede for direktør- og forstanderkredsen, men der er pr. d. 3. september blevet tilføjet et yderligere kriterium</w:t>
      </w:r>
      <w:r w:rsidR="00E90244">
        <w:t>.</w:t>
      </w:r>
      <w:r>
        <w:t xml:space="preserve"> </w:t>
      </w:r>
      <w:r w:rsidR="00AE7D7F">
        <w:t>Kriteriet</w:t>
      </w:r>
      <w:r w:rsidR="00AE7D7F" w:rsidRPr="00AE7D7F">
        <w:t xml:space="preserve"> betyder at ansøgninger om udbud af uddannelser skal indeholde overvejelser om erhvervsudvikling og praktikpladspotentialet lokalt og regionalt, herunder udviklingen i praktikpladspotentialet.</w:t>
      </w:r>
      <w:r w:rsidR="00E90244">
        <w:t xml:space="preserve"> </w:t>
      </w:r>
    </w:p>
    <w:p w:rsidR="00E90244" w:rsidRDefault="00E90244" w:rsidP="00BE30FB">
      <w:r>
        <w:t>Pt. tager arbejdet med udbudskriterierne udgangspunkt i et uofficielt dokument på 28 sider, som er sendt til forstandere</w:t>
      </w:r>
      <w:r w:rsidR="008F4F46">
        <w:t xml:space="preserve"> og direktører dags dato.</w:t>
      </w:r>
    </w:p>
    <w:p w:rsidR="00BE30FB" w:rsidRDefault="00BE30FB" w:rsidP="00BE30FB">
      <w:r w:rsidRPr="00BE30FB">
        <w:t xml:space="preserve">Ministeriet vil </w:t>
      </w:r>
      <w:r w:rsidR="00B73D1F">
        <w:t xml:space="preserve">løbende </w:t>
      </w:r>
      <w:r w:rsidRPr="00BE30FB">
        <w:t xml:space="preserve">konkretisere </w:t>
      </w:r>
      <w:r w:rsidR="00AE7D7F">
        <w:t xml:space="preserve">udbudskriterierne – bl.a. i </w:t>
      </w:r>
      <w:proofErr w:type="spellStart"/>
      <w:r w:rsidR="00AE7D7F">
        <w:t>REU’s</w:t>
      </w:r>
      <w:proofErr w:type="spellEnd"/>
      <w:r w:rsidR="00AE7D7F">
        <w:t xml:space="preserve"> arbejdsgruppe om Økonomi og Udbud som Christian Schultz har fået en plads i - </w:t>
      </w:r>
      <w:r w:rsidRPr="00BE30FB">
        <w:t>i perioden frem til indkaldelsen af ansøgninger i oktober 2015</w:t>
      </w:r>
      <w:r>
        <w:t xml:space="preserve"> og afdække </w:t>
      </w:r>
      <w:r w:rsidRPr="00BE30FB">
        <w:t>hvilke data der kan stilles til rådighed, som kan dataunderstøtte vurderingerne.</w:t>
      </w:r>
    </w:p>
    <w:p w:rsidR="00AE7D7F" w:rsidRPr="00AE7D7F" w:rsidRDefault="00AE7D7F" w:rsidP="00BE30FB">
      <w:pPr>
        <w:rPr>
          <w:b/>
        </w:rPr>
      </w:pPr>
      <w:r w:rsidRPr="00AE7D7F">
        <w:rPr>
          <w:b/>
        </w:rPr>
        <w:t>Tidsplanen for udbudsrunden (foreløbig):</w:t>
      </w:r>
    </w:p>
    <w:tbl>
      <w:tblPr>
        <w:tblStyle w:val="Tabel-Gitter"/>
        <w:tblW w:w="0" w:type="auto"/>
        <w:tblInd w:w="720" w:type="dxa"/>
        <w:tblLook w:val="04A0" w:firstRow="1" w:lastRow="0" w:firstColumn="1" w:lastColumn="0" w:noHBand="0" w:noVBand="1"/>
      </w:tblPr>
      <w:tblGrid>
        <w:gridCol w:w="1514"/>
        <w:gridCol w:w="5555"/>
        <w:gridCol w:w="2065"/>
      </w:tblGrid>
      <w:tr w:rsidR="008F4F46" w:rsidTr="00B73D1F">
        <w:tc>
          <w:tcPr>
            <w:tcW w:w="1373" w:type="dxa"/>
          </w:tcPr>
          <w:p w:rsidR="00B73D1F" w:rsidRPr="00B73D1F" w:rsidRDefault="00B73D1F" w:rsidP="003F5E5F">
            <w:pPr>
              <w:rPr>
                <w:b/>
                <w:lang w:eastAsia="da-DK"/>
              </w:rPr>
            </w:pPr>
            <w:r w:rsidRPr="00B73D1F">
              <w:rPr>
                <w:b/>
                <w:lang w:eastAsia="da-DK"/>
              </w:rPr>
              <w:t>Tidspunkt</w:t>
            </w:r>
          </w:p>
        </w:tc>
        <w:tc>
          <w:tcPr>
            <w:tcW w:w="5670" w:type="dxa"/>
          </w:tcPr>
          <w:p w:rsidR="00B73D1F" w:rsidRPr="00B73D1F" w:rsidRDefault="00B73D1F" w:rsidP="003F5E5F">
            <w:pPr>
              <w:rPr>
                <w:rFonts w:ascii="Garamond" w:eastAsia="Times New Roman" w:hAnsi="Garamond" w:cs="Times New Roman"/>
                <w:b/>
                <w:sz w:val="24"/>
                <w:szCs w:val="24"/>
                <w:lang w:eastAsia="da-DK"/>
              </w:rPr>
            </w:pPr>
            <w:r w:rsidRPr="00B73D1F">
              <w:rPr>
                <w:rFonts w:ascii="Garamond" w:eastAsia="Times New Roman" w:hAnsi="Garamond" w:cs="Times New Roman"/>
                <w:b/>
                <w:sz w:val="24"/>
                <w:szCs w:val="24"/>
                <w:lang w:eastAsia="da-DK"/>
              </w:rPr>
              <w:t>Opgave</w:t>
            </w:r>
          </w:p>
        </w:tc>
        <w:tc>
          <w:tcPr>
            <w:tcW w:w="2091" w:type="dxa"/>
          </w:tcPr>
          <w:p w:rsidR="00B73D1F" w:rsidRPr="00B73D1F" w:rsidRDefault="00B73D1F" w:rsidP="003F5E5F">
            <w:pPr>
              <w:rPr>
                <w:rFonts w:ascii="Garamond" w:eastAsia="Times New Roman" w:hAnsi="Garamond" w:cs="Times New Roman"/>
                <w:b/>
                <w:sz w:val="24"/>
                <w:szCs w:val="24"/>
                <w:lang w:eastAsia="da-DK"/>
              </w:rPr>
            </w:pPr>
            <w:r w:rsidRPr="00B73D1F">
              <w:rPr>
                <w:rFonts w:ascii="Garamond" w:eastAsia="Times New Roman" w:hAnsi="Garamond" w:cs="Times New Roman"/>
                <w:b/>
                <w:sz w:val="24"/>
                <w:szCs w:val="24"/>
                <w:lang w:eastAsia="da-DK"/>
              </w:rPr>
              <w:t>Primær aktør</w:t>
            </w:r>
          </w:p>
        </w:tc>
      </w:tr>
      <w:tr w:rsidR="008F4F46" w:rsidTr="00B73D1F">
        <w:tc>
          <w:tcPr>
            <w:tcW w:w="1373" w:type="dxa"/>
          </w:tcPr>
          <w:p w:rsidR="008F4F46" w:rsidRPr="008F4F46" w:rsidRDefault="008F4F46" w:rsidP="008F4F46">
            <w:pPr>
              <w:rPr>
                <w:lang w:eastAsia="da-DK"/>
              </w:rPr>
            </w:pPr>
            <w:r>
              <w:rPr>
                <w:lang w:eastAsia="da-DK"/>
              </w:rPr>
              <w:t>1. oktober (sandsynligvis)</w:t>
            </w:r>
          </w:p>
        </w:tc>
        <w:tc>
          <w:tcPr>
            <w:tcW w:w="5670" w:type="dxa"/>
          </w:tcPr>
          <w:p w:rsidR="008F4F46" w:rsidRDefault="008F4F46"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Udbudskriterier sendes med brev til alle udbydere af erhvervsuddannelser</w:t>
            </w:r>
          </w:p>
        </w:tc>
        <w:tc>
          <w:tcPr>
            <w:tcW w:w="2091" w:type="dxa"/>
          </w:tcPr>
          <w:p w:rsidR="008F4F46" w:rsidRDefault="008F4F46"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MBUL</w:t>
            </w:r>
          </w:p>
        </w:tc>
      </w:tr>
      <w:tr w:rsidR="008F4F46" w:rsidTr="00B73D1F">
        <w:tc>
          <w:tcPr>
            <w:tcW w:w="1373"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22. februar</w:t>
            </w:r>
          </w:p>
        </w:tc>
        <w:tc>
          <w:tcPr>
            <w:tcW w:w="5670"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Ansøgninger sendes til MBUL</w:t>
            </w:r>
          </w:p>
        </w:tc>
        <w:tc>
          <w:tcPr>
            <w:tcW w:w="2091"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Skolerne</w:t>
            </w:r>
          </w:p>
        </w:tc>
      </w:tr>
      <w:tr w:rsidR="008F4F46" w:rsidTr="00B73D1F">
        <w:tc>
          <w:tcPr>
            <w:tcW w:w="1373"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29. februar</w:t>
            </w:r>
          </w:p>
        </w:tc>
        <w:tc>
          <w:tcPr>
            <w:tcW w:w="5670"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MBUL anmoder Regionerne om at afgive indstilling om GF1+GF2</w:t>
            </w:r>
          </w:p>
        </w:tc>
        <w:tc>
          <w:tcPr>
            <w:tcW w:w="2091"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MBUL</w:t>
            </w:r>
          </w:p>
        </w:tc>
      </w:tr>
      <w:tr w:rsidR="00B73D1F" w:rsidTr="00B73D1F">
        <w:tc>
          <w:tcPr>
            <w:tcW w:w="1373" w:type="dxa"/>
          </w:tcPr>
          <w:p w:rsid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29. februar</w:t>
            </w:r>
          </w:p>
        </w:tc>
        <w:tc>
          <w:tcPr>
            <w:tcW w:w="5670" w:type="dxa"/>
          </w:tcPr>
          <w:p w:rsid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REU og de Faglige Udvalg får adgang til alle ansøgninger</w:t>
            </w:r>
          </w:p>
        </w:tc>
        <w:tc>
          <w:tcPr>
            <w:tcW w:w="2091" w:type="dxa"/>
          </w:tcPr>
          <w:p w:rsid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MBUL</w:t>
            </w:r>
          </w:p>
        </w:tc>
      </w:tr>
      <w:tr w:rsidR="008F4F46" w:rsidTr="00B73D1F">
        <w:tc>
          <w:tcPr>
            <w:tcW w:w="1373"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 xml:space="preserve">15. april </w:t>
            </w:r>
          </w:p>
        </w:tc>
        <w:tc>
          <w:tcPr>
            <w:tcW w:w="5670"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Regioner afgiver indstilling</w:t>
            </w:r>
          </w:p>
        </w:tc>
        <w:tc>
          <w:tcPr>
            <w:tcW w:w="2091"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Regionerne</w:t>
            </w:r>
          </w:p>
        </w:tc>
      </w:tr>
      <w:tr w:rsidR="008F4F46" w:rsidTr="00B73D1F">
        <w:tc>
          <w:tcPr>
            <w:tcW w:w="1373"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18. april</w:t>
            </w:r>
          </w:p>
        </w:tc>
        <w:tc>
          <w:tcPr>
            <w:tcW w:w="5670" w:type="dxa"/>
          </w:tcPr>
          <w:p w:rsidR="00B73D1F" w:rsidRPr="00B73D1F" w:rsidRDefault="00B73D1F" w:rsidP="00B73D1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REU anmodes om at afgive indstilling</w:t>
            </w:r>
          </w:p>
        </w:tc>
        <w:tc>
          <w:tcPr>
            <w:tcW w:w="2091"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REU</w:t>
            </w:r>
          </w:p>
        </w:tc>
      </w:tr>
      <w:tr w:rsidR="008F4F46" w:rsidTr="00B73D1F">
        <w:tc>
          <w:tcPr>
            <w:tcW w:w="1373" w:type="dxa"/>
          </w:tcPr>
          <w:p w:rsidR="00B73D1F" w:rsidRPr="00B73D1F" w:rsidRDefault="00B73D1F" w:rsidP="00B73D1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20. maj</w:t>
            </w:r>
          </w:p>
        </w:tc>
        <w:tc>
          <w:tcPr>
            <w:tcW w:w="5670" w:type="dxa"/>
          </w:tcPr>
          <w:p w:rsidR="00B73D1F" w:rsidRPr="00B73D1F" w:rsidRDefault="00B73D1F" w:rsidP="003F5E5F">
            <w:pPr>
              <w:rPr>
                <w:rFonts w:ascii="Garamond" w:eastAsia="Times New Roman" w:hAnsi="Garamond" w:cs="Times New Roman"/>
                <w:sz w:val="24"/>
                <w:szCs w:val="24"/>
                <w:lang w:eastAsia="da-DK"/>
              </w:rPr>
            </w:pPr>
            <w:r w:rsidRPr="00B73D1F">
              <w:rPr>
                <w:rFonts w:ascii="Garamond" w:eastAsia="Times New Roman" w:hAnsi="Garamond" w:cs="Times New Roman"/>
                <w:sz w:val="24"/>
                <w:szCs w:val="24"/>
                <w:lang w:eastAsia="da-DK"/>
              </w:rPr>
              <w:t>De Faglige Udvalg afgiver udtalelse til REU</w:t>
            </w:r>
          </w:p>
        </w:tc>
        <w:tc>
          <w:tcPr>
            <w:tcW w:w="2091"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FU</w:t>
            </w:r>
          </w:p>
        </w:tc>
      </w:tr>
      <w:tr w:rsidR="008F4F46" w:rsidTr="00B73D1F">
        <w:tc>
          <w:tcPr>
            <w:tcW w:w="1373"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17. juni</w:t>
            </w:r>
          </w:p>
        </w:tc>
        <w:tc>
          <w:tcPr>
            <w:tcW w:w="5670"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REU drøfter indstillinger på rådsmøde</w:t>
            </w:r>
          </w:p>
        </w:tc>
        <w:tc>
          <w:tcPr>
            <w:tcW w:w="2091"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REU</w:t>
            </w:r>
          </w:p>
        </w:tc>
      </w:tr>
      <w:tr w:rsidR="008F4F46" w:rsidTr="00B73D1F">
        <w:tc>
          <w:tcPr>
            <w:tcW w:w="1373"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22. juni</w:t>
            </w:r>
          </w:p>
        </w:tc>
        <w:tc>
          <w:tcPr>
            <w:tcW w:w="5670"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REU afgiver indstilling til ministeren</w:t>
            </w:r>
          </w:p>
        </w:tc>
        <w:tc>
          <w:tcPr>
            <w:tcW w:w="2091" w:type="dxa"/>
          </w:tcPr>
          <w:p w:rsidR="00B73D1F" w:rsidRPr="00B73D1F" w:rsidRDefault="00B73D1F" w:rsidP="003F5E5F">
            <w:p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MBUL</w:t>
            </w:r>
          </w:p>
        </w:tc>
      </w:tr>
    </w:tbl>
    <w:p w:rsidR="00AE7D7F" w:rsidRDefault="00AE7D7F" w:rsidP="00AE7D7F"/>
    <w:p w:rsidR="00E90244" w:rsidRDefault="00E90244" w:rsidP="00AE7D7F">
      <w:r>
        <w:t xml:space="preserve">Danske Landbrugsskoler har planlagt et møde om udbudsrunden d. 5. oktober på Kjærgård Landbrugsskole. </w:t>
      </w:r>
    </w:p>
    <w:p w:rsidR="008F4F46" w:rsidRDefault="008F4F46" w:rsidP="00AE7D7F"/>
    <w:p w:rsidR="008F4F46" w:rsidRDefault="008F4F46" w:rsidP="00AE7D7F"/>
    <w:p w:rsidR="00852882" w:rsidRPr="008F4F46" w:rsidRDefault="00852882" w:rsidP="008F4F46">
      <w:pPr>
        <w:pStyle w:val="Listeafsnit"/>
        <w:numPr>
          <w:ilvl w:val="0"/>
          <w:numId w:val="8"/>
        </w:numPr>
        <w:rPr>
          <w:b/>
          <w:sz w:val="24"/>
          <w:szCs w:val="24"/>
          <w:u w:val="single"/>
        </w:rPr>
      </w:pPr>
      <w:r w:rsidRPr="008F4F46">
        <w:rPr>
          <w:b/>
          <w:sz w:val="24"/>
          <w:szCs w:val="24"/>
          <w:u w:val="single"/>
        </w:rPr>
        <w:lastRenderedPageBreak/>
        <w:t>Omprioriteringsbidrag</w:t>
      </w:r>
    </w:p>
    <w:p w:rsidR="00852882" w:rsidRDefault="00085570" w:rsidP="00085570">
      <w:r>
        <w:t>Regeringen har også meldt om besparelser på uddannelsesområdet på 2 %</w:t>
      </w:r>
      <w:r w:rsidR="00852882">
        <w:t xml:space="preserve"> på FFL16 - det såkaldte omprioriteringsbidrag.  Omprioriteringsbidraget forventes også gennemført i 2017, 2018 og 2019, hvilket samlet betyder, at erhvervsskolerne skal spare hh. </w:t>
      </w:r>
      <w:proofErr w:type="gramStart"/>
      <w:r w:rsidR="00852882">
        <w:t>2%</w:t>
      </w:r>
      <w:proofErr w:type="gramEnd"/>
      <w:r w:rsidR="00852882">
        <w:t xml:space="preserve"> i 2016, 4% i 2017, 6% i 2018 og 8% i 2019</w:t>
      </w:r>
    </w:p>
    <w:p w:rsidR="00085570" w:rsidRDefault="00852882" w:rsidP="00085570">
      <w:r>
        <w:t xml:space="preserve">Besparelserne passer meget dårligt sammen med de politiske mål og ønsket om, at øge kvalitet og prestige for erhvervsuddannelserne, hvilket var et erklæret mål med EUD-reformen. Kombineret med det samtidige fald i elevoptaget bl.a. grundet adgangskrav, skaber det en uholdbar situation. </w:t>
      </w:r>
      <w:r w:rsidR="007574B7">
        <w:t>Vi må antage</w:t>
      </w:r>
      <w:r>
        <w:t>,</w:t>
      </w:r>
      <w:r w:rsidR="007574B7">
        <w:t xml:space="preserve"> at </w:t>
      </w:r>
      <w:r>
        <w:t xml:space="preserve">vi hos Danske Landbrugsskoler </w:t>
      </w:r>
      <w:r w:rsidR="007574B7">
        <w:t>ikke er de eneste, der undrer os og sekretariat og formandskab vil følge sagen tæt.</w:t>
      </w:r>
    </w:p>
    <w:p w:rsidR="000F1B05" w:rsidRPr="008F4F46" w:rsidRDefault="000F1B05" w:rsidP="008F4F46">
      <w:pPr>
        <w:pStyle w:val="Listeafsnit"/>
        <w:numPr>
          <w:ilvl w:val="0"/>
          <w:numId w:val="8"/>
        </w:numPr>
        <w:rPr>
          <w:b/>
          <w:sz w:val="24"/>
          <w:szCs w:val="24"/>
          <w:u w:val="single"/>
        </w:rPr>
      </w:pPr>
      <w:r w:rsidRPr="008F4F46">
        <w:rPr>
          <w:b/>
          <w:sz w:val="24"/>
          <w:szCs w:val="24"/>
          <w:u w:val="single"/>
        </w:rPr>
        <w:t>Elevoptaget efterår 2015</w:t>
      </w:r>
    </w:p>
    <w:p w:rsidR="00770003" w:rsidRDefault="00DC1A16" w:rsidP="00DC1A16">
      <w:r w:rsidRPr="00B00E9E">
        <w:t>EUD-reformen med bl.a. de nye adgangskrav er trådt i kraft d. 1. august og det kan desværre aflæses på elevoptaget</w:t>
      </w:r>
      <w:r>
        <w:t xml:space="preserve">, hvor specielt optaget på </w:t>
      </w:r>
      <w:r w:rsidR="00770003">
        <w:t xml:space="preserve">de ordinære </w:t>
      </w:r>
      <w:r>
        <w:t>grundforløb er</w:t>
      </w:r>
      <w:r w:rsidR="00770003">
        <w:t xml:space="preserve"> hårdt</w:t>
      </w:r>
      <w:r>
        <w:t xml:space="preserve"> ramt</w:t>
      </w:r>
      <w:r w:rsidR="00770003">
        <w:t xml:space="preserve"> med en samlet nedgang fra 577 til 380</w:t>
      </w:r>
      <w:r w:rsidR="008F4F46">
        <w:t>, sandsynligvis primært grundet adgangskrav på 02 i dansk og matematik. Vi kan derfor</w:t>
      </w:r>
      <w:r>
        <w:t xml:space="preserve"> formode, at </w:t>
      </w:r>
      <w:r w:rsidR="00770003">
        <w:t xml:space="preserve">en stor del af de ”manglende” </w:t>
      </w:r>
      <w:r>
        <w:t xml:space="preserve">elever kommer tilbage næste år, efter de har været ude at styrke deres dansk og matematik kundskaber. </w:t>
      </w:r>
      <w:r w:rsidR="00770003">
        <w:t xml:space="preserve">Viden Djurs har ikke længere GF1 på Kalø Økologiske Landbrugsskole, hvilket selvfølgeligt også påvirker tallene. </w:t>
      </w:r>
    </w:p>
    <w:p w:rsidR="008F4F46" w:rsidRDefault="00DC1A16" w:rsidP="00DC1A16">
      <w:r>
        <w:t>Samtidigt har skolerne haft et styrket optag på EUX</w:t>
      </w:r>
      <w:r w:rsidR="00770003">
        <w:t xml:space="preserve"> fra 112 i 2014 til 150 i 2015</w:t>
      </w:r>
      <w:r>
        <w:t xml:space="preserve">, </w:t>
      </w:r>
      <w:r w:rsidR="00770003">
        <w:t>hvilket</w:t>
      </w:r>
      <w:r>
        <w:t xml:space="preserve"> i nogen grad kompenserer for nedgangen på de ordinære </w:t>
      </w:r>
      <w:r w:rsidR="00770003">
        <w:t>grundforløb, således at skolernes samlede optag på grundforløbene er faldet fra 689 til 530 (</w:t>
      </w:r>
      <w:r w:rsidR="00BB336E">
        <w:t xml:space="preserve">ca. </w:t>
      </w:r>
      <w:r w:rsidR="00770003">
        <w:t>23 %)</w:t>
      </w:r>
      <w:r w:rsidR="00BB336E">
        <w:t>.</w:t>
      </w:r>
      <w:r>
        <w:t xml:space="preserve"> </w:t>
      </w:r>
    </w:p>
    <w:p w:rsidR="008F4F46" w:rsidRDefault="00BB336E" w:rsidP="00DC1A16">
      <w:r>
        <w:t>Ydermere i</w:t>
      </w:r>
      <w:r w:rsidR="008F4F46">
        <w:t xml:space="preserve">ft. nedenstående skema, så kan der ikke direkte sammenlignes med tallene fra 2014, da elevtallene fra i år og fremover indsamles d. 15. september </w:t>
      </w:r>
      <w:r w:rsidR="00A06B70">
        <w:t xml:space="preserve">og </w:t>
      </w:r>
      <w:r>
        <w:t xml:space="preserve">derfor </w:t>
      </w:r>
      <w:r w:rsidR="00A06B70">
        <w:t>kun tæller fremmødte elever</w:t>
      </w:r>
      <w:r>
        <w:t xml:space="preserve">, </w:t>
      </w:r>
      <w:r w:rsidR="00A06B70">
        <w:t>hvor de tidligere års elevtal er tilmeldingstal.</w:t>
      </w:r>
    </w:p>
    <w:tbl>
      <w:tblPr>
        <w:tblW w:w="11663" w:type="dxa"/>
        <w:tblInd w:w="-214" w:type="dxa"/>
        <w:tblCellMar>
          <w:left w:w="70" w:type="dxa"/>
          <w:right w:w="70" w:type="dxa"/>
        </w:tblCellMar>
        <w:tblLook w:val="04A0" w:firstRow="1" w:lastRow="0" w:firstColumn="1" w:lastColumn="0" w:noHBand="0" w:noVBand="1"/>
      </w:tblPr>
      <w:tblGrid>
        <w:gridCol w:w="1418"/>
        <w:gridCol w:w="190"/>
        <w:gridCol w:w="803"/>
        <w:gridCol w:w="850"/>
        <w:gridCol w:w="851"/>
        <w:gridCol w:w="723"/>
        <w:gridCol w:w="709"/>
        <w:gridCol w:w="709"/>
        <w:gridCol w:w="709"/>
        <w:gridCol w:w="716"/>
        <w:gridCol w:w="701"/>
        <w:gridCol w:w="730"/>
        <w:gridCol w:w="829"/>
        <w:gridCol w:w="769"/>
        <w:gridCol w:w="956"/>
      </w:tblGrid>
      <w:tr w:rsidR="00A06B70" w:rsidRPr="00A06B70" w:rsidTr="00A06B70">
        <w:trPr>
          <w:trHeight w:val="375"/>
        </w:trPr>
        <w:tc>
          <w:tcPr>
            <w:tcW w:w="4112" w:type="dxa"/>
            <w:gridSpan w:val="5"/>
            <w:tcBorders>
              <w:top w:val="nil"/>
              <w:left w:val="nil"/>
              <w:bottom w:val="nil"/>
              <w:right w:val="nil"/>
            </w:tcBorders>
            <w:shd w:val="clear" w:color="auto" w:fill="auto"/>
            <w:noWrap/>
            <w:vAlign w:val="bottom"/>
            <w:hideMark/>
          </w:tcPr>
          <w:p w:rsidR="00A06B70" w:rsidRPr="00A06B70" w:rsidRDefault="00A06B70" w:rsidP="00BB336E">
            <w:pPr>
              <w:spacing w:after="0" w:line="240" w:lineRule="auto"/>
              <w:rPr>
                <w:rFonts w:ascii="Calibri" w:eastAsia="Times New Roman" w:hAnsi="Calibri" w:cs="Times New Roman"/>
                <w:b/>
                <w:bCs/>
                <w:color w:val="000000"/>
                <w:sz w:val="24"/>
                <w:szCs w:val="24"/>
                <w:lang w:eastAsia="da-DK"/>
              </w:rPr>
            </w:pPr>
            <w:r w:rsidRPr="00A06B70">
              <w:rPr>
                <w:rFonts w:ascii="Calibri" w:eastAsia="Times New Roman" w:hAnsi="Calibri" w:cs="Times New Roman"/>
                <w:b/>
                <w:bCs/>
                <w:color w:val="000000"/>
                <w:sz w:val="24"/>
                <w:szCs w:val="24"/>
                <w:lang w:eastAsia="da-DK"/>
              </w:rPr>
              <w:t>Efterår 2015</w:t>
            </w:r>
          </w:p>
        </w:tc>
        <w:tc>
          <w:tcPr>
            <w:tcW w:w="723"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70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70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70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71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701"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730"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82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r>
      <w:tr w:rsidR="00A06B70" w:rsidRPr="00A06B70" w:rsidTr="00A06B70">
        <w:trPr>
          <w:trHeight w:val="620"/>
        </w:trPr>
        <w:tc>
          <w:tcPr>
            <w:tcW w:w="1418" w:type="dxa"/>
            <w:tcBorders>
              <w:top w:val="single" w:sz="4" w:space="0" w:color="auto"/>
              <w:left w:val="single" w:sz="4" w:space="0" w:color="auto"/>
              <w:bottom w:val="nil"/>
              <w:right w:val="nil"/>
            </w:tcBorders>
            <w:shd w:val="clear" w:color="000000" w:fill="DCE6F1"/>
            <w:noWrap/>
            <w:vAlign w:val="bottom"/>
            <w:hideMark/>
          </w:tcPr>
          <w:p w:rsidR="00A06B70" w:rsidRPr="00A06B70" w:rsidRDefault="00A06B70" w:rsidP="00BB336E">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190" w:type="dxa"/>
            <w:tcBorders>
              <w:top w:val="single" w:sz="4" w:space="0" w:color="auto"/>
              <w:left w:val="nil"/>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single" w:sz="4" w:space="0" w:color="auto"/>
              <w:left w:val="single" w:sz="4" w:space="0" w:color="auto"/>
              <w:bottom w:val="nil"/>
              <w:right w:val="nil"/>
            </w:tcBorders>
            <w:shd w:val="clear" w:color="000000" w:fill="DCE6F1"/>
            <w:noWrap/>
            <w:vAlign w:val="bottom"/>
            <w:hideMark/>
          </w:tcPr>
          <w:p w:rsid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Agro</w:t>
            </w:r>
            <w:r>
              <w:rPr>
                <w:rFonts w:ascii="Calibri" w:eastAsia="Times New Roman" w:hAnsi="Calibri" w:cs="Times New Roman"/>
                <w:lang w:eastAsia="da-DK"/>
              </w:rPr>
              <w:t>-</w:t>
            </w:r>
          </w:p>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skolen</w:t>
            </w:r>
          </w:p>
        </w:tc>
        <w:tc>
          <w:tcPr>
            <w:tcW w:w="850" w:type="dxa"/>
            <w:tcBorders>
              <w:top w:val="single" w:sz="4" w:space="0" w:color="auto"/>
              <w:left w:val="single" w:sz="4" w:space="0" w:color="auto"/>
              <w:bottom w:val="nil"/>
              <w:right w:val="single" w:sz="4" w:space="0" w:color="auto"/>
            </w:tcBorders>
            <w:shd w:val="clear" w:color="000000" w:fill="DCE6F1"/>
            <w:noWrap/>
            <w:vAlign w:val="bottom"/>
            <w:hideMark/>
          </w:tcPr>
          <w:p w:rsid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Asmild</w:t>
            </w:r>
            <w:r>
              <w:rPr>
                <w:rFonts w:ascii="Calibri" w:eastAsia="Times New Roman" w:hAnsi="Calibri" w:cs="Times New Roman"/>
                <w:lang w:eastAsia="da-DK"/>
              </w:rPr>
              <w:t>-</w:t>
            </w:r>
          </w:p>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kloster</w:t>
            </w:r>
          </w:p>
        </w:tc>
        <w:tc>
          <w:tcPr>
            <w:tcW w:w="851" w:type="dxa"/>
            <w:tcBorders>
              <w:top w:val="single" w:sz="4" w:space="0" w:color="auto"/>
              <w:left w:val="nil"/>
              <w:bottom w:val="nil"/>
              <w:right w:val="single" w:sz="4" w:space="0" w:color="auto"/>
            </w:tcBorders>
            <w:shd w:val="clear" w:color="000000" w:fill="DCE6F1"/>
            <w:noWrap/>
            <w:vAlign w:val="bottom"/>
            <w:hideMark/>
          </w:tcPr>
          <w:p w:rsid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Byg</w:t>
            </w:r>
            <w:r>
              <w:rPr>
                <w:rFonts w:ascii="Calibri" w:eastAsia="Times New Roman" w:hAnsi="Calibri" w:cs="Times New Roman"/>
                <w:lang w:eastAsia="da-DK"/>
              </w:rPr>
              <w:t>-</w:t>
            </w:r>
          </w:p>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holm</w:t>
            </w:r>
          </w:p>
        </w:tc>
        <w:tc>
          <w:tcPr>
            <w:tcW w:w="723" w:type="dxa"/>
            <w:tcBorders>
              <w:top w:val="single" w:sz="4" w:space="0" w:color="auto"/>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Dalum</w:t>
            </w:r>
          </w:p>
        </w:tc>
        <w:tc>
          <w:tcPr>
            <w:tcW w:w="709" w:type="dxa"/>
            <w:tcBorders>
              <w:top w:val="single" w:sz="4" w:space="0" w:color="auto"/>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xml:space="preserve"> JU</w:t>
            </w:r>
          </w:p>
        </w:tc>
        <w:tc>
          <w:tcPr>
            <w:tcW w:w="709" w:type="dxa"/>
            <w:tcBorders>
              <w:top w:val="single" w:sz="4" w:space="0" w:color="auto"/>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proofErr w:type="spellStart"/>
            <w:r w:rsidRPr="00A06B70">
              <w:rPr>
                <w:rFonts w:ascii="Calibri" w:eastAsia="Times New Roman" w:hAnsi="Calibri" w:cs="Times New Roman"/>
                <w:lang w:eastAsia="da-DK"/>
              </w:rPr>
              <w:t>Grind</w:t>
            </w:r>
            <w:r>
              <w:rPr>
                <w:rFonts w:ascii="Calibri" w:eastAsia="Times New Roman" w:hAnsi="Calibri" w:cs="Times New Roman"/>
                <w:lang w:eastAsia="da-DK"/>
              </w:rPr>
              <w:t>-</w:t>
            </w:r>
            <w:r w:rsidRPr="00A06B70">
              <w:rPr>
                <w:rFonts w:ascii="Calibri" w:eastAsia="Times New Roman" w:hAnsi="Calibri" w:cs="Times New Roman"/>
                <w:lang w:eastAsia="da-DK"/>
              </w:rPr>
              <w:t>sted</w:t>
            </w:r>
            <w:proofErr w:type="spellEnd"/>
          </w:p>
        </w:tc>
        <w:tc>
          <w:tcPr>
            <w:tcW w:w="709" w:type="dxa"/>
            <w:tcBorders>
              <w:top w:val="single" w:sz="4" w:space="0" w:color="auto"/>
              <w:left w:val="nil"/>
              <w:bottom w:val="nil"/>
              <w:right w:val="single" w:sz="4" w:space="0" w:color="auto"/>
            </w:tcBorders>
            <w:shd w:val="clear" w:color="000000" w:fill="DCE6F1"/>
            <w:noWrap/>
            <w:vAlign w:val="bottom"/>
            <w:hideMark/>
          </w:tcPr>
          <w:p w:rsid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Grå</w:t>
            </w:r>
            <w:r>
              <w:rPr>
                <w:rFonts w:ascii="Calibri" w:eastAsia="Times New Roman" w:hAnsi="Calibri" w:cs="Times New Roman"/>
                <w:lang w:eastAsia="da-DK"/>
              </w:rPr>
              <w:t>-</w:t>
            </w:r>
          </w:p>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sten</w:t>
            </w:r>
          </w:p>
        </w:tc>
        <w:tc>
          <w:tcPr>
            <w:tcW w:w="716" w:type="dxa"/>
            <w:tcBorders>
              <w:top w:val="single" w:sz="4" w:space="0" w:color="auto"/>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V</w:t>
            </w:r>
            <w:r w:rsidRPr="00770003">
              <w:rPr>
                <w:rFonts w:ascii="Calibri" w:eastAsia="Times New Roman" w:hAnsi="Calibri" w:cs="Times New Roman"/>
                <w:lang w:eastAsia="da-DK"/>
              </w:rPr>
              <w:t>.</w:t>
            </w:r>
            <w:r w:rsidRPr="00A06B70">
              <w:rPr>
                <w:rFonts w:ascii="Calibri" w:eastAsia="Times New Roman" w:hAnsi="Calibri" w:cs="Times New Roman"/>
                <w:lang w:eastAsia="da-DK"/>
              </w:rPr>
              <w:t>D</w:t>
            </w:r>
            <w:r w:rsidRPr="00770003">
              <w:rPr>
                <w:rFonts w:ascii="Calibri" w:eastAsia="Times New Roman" w:hAnsi="Calibri" w:cs="Times New Roman"/>
                <w:lang w:eastAsia="da-DK"/>
              </w:rPr>
              <w:t>.</w:t>
            </w:r>
            <w:r w:rsidRPr="00A06B70">
              <w:rPr>
                <w:rFonts w:ascii="Calibri" w:eastAsia="Times New Roman" w:hAnsi="Calibri" w:cs="Times New Roman"/>
                <w:lang w:eastAsia="da-DK"/>
              </w:rPr>
              <w:t xml:space="preserve"> - Kalø</w:t>
            </w:r>
          </w:p>
        </w:tc>
        <w:tc>
          <w:tcPr>
            <w:tcW w:w="701" w:type="dxa"/>
            <w:tcBorders>
              <w:top w:val="single" w:sz="4" w:space="0" w:color="auto"/>
              <w:left w:val="nil"/>
              <w:bottom w:val="nil"/>
              <w:right w:val="single" w:sz="4" w:space="0" w:color="auto"/>
            </w:tcBorders>
            <w:shd w:val="clear" w:color="000000" w:fill="DCE6F1"/>
            <w:noWrap/>
            <w:vAlign w:val="bottom"/>
            <w:hideMark/>
          </w:tcPr>
          <w:p w:rsid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Kjær</w:t>
            </w:r>
            <w:r>
              <w:rPr>
                <w:rFonts w:ascii="Calibri" w:eastAsia="Times New Roman" w:hAnsi="Calibri" w:cs="Times New Roman"/>
                <w:lang w:eastAsia="da-DK"/>
              </w:rPr>
              <w:t>-</w:t>
            </w:r>
          </w:p>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gård</w:t>
            </w:r>
          </w:p>
        </w:tc>
        <w:tc>
          <w:tcPr>
            <w:tcW w:w="730" w:type="dxa"/>
            <w:tcBorders>
              <w:top w:val="single" w:sz="4" w:space="0" w:color="auto"/>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Nord</w:t>
            </w:r>
            <w:r>
              <w:rPr>
                <w:rFonts w:ascii="Calibri" w:eastAsia="Times New Roman" w:hAnsi="Calibri" w:cs="Times New Roman"/>
                <w:lang w:eastAsia="da-DK"/>
              </w:rPr>
              <w:t>-</w:t>
            </w:r>
            <w:r w:rsidRPr="00A06B70">
              <w:rPr>
                <w:rFonts w:ascii="Calibri" w:eastAsia="Times New Roman" w:hAnsi="Calibri" w:cs="Times New Roman"/>
                <w:lang w:eastAsia="da-DK"/>
              </w:rPr>
              <w:t>jylland</w:t>
            </w:r>
          </w:p>
        </w:tc>
        <w:tc>
          <w:tcPr>
            <w:tcW w:w="829" w:type="dxa"/>
            <w:tcBorders>
              <w:top w:val="single" w:sz="4" w:space="0" w:color="auto"/>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jc w:val="center"/>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I alt efterår</w:t>
            </w:r>
          </w:p>
        </w:tc>
        <w:tc>
          <w:tcPr>
            <w:tcW w:w="769" w:type="dxa"/>
            <w:tcBorders>
              <w:top w:val="nil"/>
              <w:left w:val="nil"/>
              <w:bottom w:val="nil"/>
              <w:right w:val="nil"/>
            </w:tcBorders>
            <w:shd w:val="clear" w:color="auto" w:fill="auto"/>
            <w:noWrap/>
            <w:vAlign w:val="bottom"/>
            <w:hideMark/>
          </w:tcPr>
          <w:p w:rsidR="00A06B70" w:rsidRDefault="00A06B70" w:rsidP="00A06B70">
            <w:pPr>
              <w:spacing w:after="0" w:line="240" w:lineRule="auto"/>
              <w:jc w:val="right"/>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Efterår</w:t>
            </w:r>
          </w:p>
          <w:p w:rsidR="00A06B70" w:rsidRPr="00A06B70" w:rsidRDefault="00A06B70" w:rsidP="00A06B70">
            <w:pPr>
              <w:spacing w:after="0" w:line="240" w:lineRule="auto"/>
              <w:jc w:val="right"/>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2014</w:t>
            </w: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2013</w:t>
            </w:r>
          </w:p>
        </w:tc>
      </w:tr>
      <w:tr w:rsidR="00A06B70" w:rsidRPr="00A06B70" w:rsidTr="00BB336E">
        <w:trPr>
          <w:trHeight w:val="300"/>
        </w:trPr>
        <w:tc>
          <w:tcPr>
            <w:tcW w:w="1418" w:type="dxa"/>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GF1</w:t>
            </w:r>
          </w:p>
        </w:tc>
        <w:tc>
          <w:tcPr>
            <w:tcW w:w="190" w:type="dxa"/>
            <w:tcBorders>
              <w:top w:val="single" w:sz="4" w:space="0" w:color="auto"/>
              <w:left w:val="nil"/>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16</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61</w:t>
            </w:r>
          </w:p>
        </w:tc>
        <w:tc>
          <w:tcPr>
            <w:tcW w:w="851"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20</w:t>
            </w:r>
          </w:p>
        </w:tc>
        <w:tc>
          <w:tcPr>
            <w:tcW w:w="723"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34</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16</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24</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32</w:t>
            </w:r>
          </w:p>
        </w:tc>
        <w:tc>
          <w:tcPr>
            <w:tcW w:w="716"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lang w:eastAsia="da-DK"/>
              </w:rPr>
            </w:pPr>
            <w:r>
              <w:rPr>
                <w:rFonts w:ascii="Calibri" w:eastAsia="Times New Roman" w:hAnsi="Calibri" w:cs="Times New Roman"/>
                <w:lang w:eastAsia="da-DK"/>
              </w:rPr>
              <w:t>0</w:t>
            </w:r>
          </w:p>
        </w:tc>
        <w:tc>
          <w:tcPr>
            <w:tcW w:w="701"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10</w:t>
            </w:r>
          </w:p>
        </w:tc>
        <w:tc>
          <w:tcPr>
            <w:tcW w:w="730"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51</w:t>
            </w:r>
          </w:p>
        </w:tc>
        <w:tc>
          <w:tcPr>
            <w:tcW w:w="82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264</w:t>
            </w:r>
          </w:p>
        </w:tc>
        <w:tc>
          <w:tcPr>
            <w:tcW w:w="769" w:type="dxa"/>
            <w:tcBorders>
              <w:top w:val="nil"/>
              <w:left w:val="nil"/>
              <w:bottom w:val="nil"/>
              <w:right w:val="nil"/>
            </w:tcBorders>
            <w:shd w:val="clear" w:color="000000" w:fill="FFFFFF"/>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577</w:t>
            </w: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573</w:t>
            </w:r>
          </w:p>
        </w:tc>
      </w:tr>
      <w:tr w:rsidR="00A06B70" w:rsidRPr="00A06B70" w:rsidTr="00A06B70">
        <w:trPr>
          <w:trHeight w:val="300"/>
        </w:trPr>
        <w:tc>
          <w:tcPr>
            <w:tcW w:w="1418" w:type="dxa"/>
            <w:tcBorders>
              <w:top w:val="nil"/>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GF2</w:t>
            </w:r>
          </w:p>
        </w:tc>
        <w:tc>
          <w:tcPr>
            <w:tcW w:w="190" w:type="dxa"/>
            <w:tcBorders>
              <w:top w:val="nil"/>
              <w:left w:val="nil"/>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nil"/>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15</w:t>
            </w:r>
          </w:p>
        </w:tc>
        <w:tc>
          <w:tcPr>
            <w:tcW w:w="850"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10</w:t>
            </w:r>
          </w:p>
        </w:tc>
        <w:tc>
          <w:tcPr>
            <w:tcW w:w="723"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11</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14</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9</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12</w:t>
            </w:r>
          </w:p>
        </w:tc>
        <w:tc>
          <w:tcPr>
            <w:tcW w:w="716" w:type="dxa"/>
            <w:tcBorders>
              <w:top w:val="nil"/>
              <w:left w:val="nil"/>
              <w:bottom w:val="single" w:sz="4" w:space="0" w:color="auto"/>
              <w:right w:val="single" w:sz="4" w:space="0" w:color="auto"/>
            </w:tcBorders>
            <w:shd w:val="clear" w:color="000000" w:fill="DAEEF3"/>
            <w:noWrap/>
            <w:vAlign w:val="bottom"/>
            <w:hideMark/>
          </w:tcPr>
          <w:p w:rsidR="00A06B70" w:rsidRPr="00A06B70" w:rsidRDefault="00770003" w:rsidP="00A06B70">
            <w:pPr>
              <w:spacing w:after="0" w:line="240" w:lineRule="auto"/>
              <w:jc w:val="right"/>
              <w:rPr>
                <w:rFonts w:ascii="Calibri" w:eastAsia="Times New Roman" w:hAnsi="Calibri" w:cs="Times New Roman"/>
                <w:lang w:eastAsia="da-DK"/>
              </w:rPr>
            </w:pPr>
            <w:r>
              <w:rPr>
                <w:rFonts w:ascii="Calibri" w:eastAsia="Times New Roman" w:hAnsi="Calibri" w:cs="Times New Roman"/>
                <w:lang w:eastAsia="da-DK"/>
              </w:rPr>
              <w:t>5</w:t>
            </w:r>
          </w:p>
        </w:tc>
        <w:tc>
          <w:tcPr>
            <w:tcW w:w="701" w:type="dxa"/>
            <w:tcBorders>
              <w:top w:val="nil"/>
              <w:left w:val="nil"/>
              <w:bottom w:val="single" w:sz="4" w:space="0" w:color="auto"/>
              <w:right w:val="single" w:sz="4" w:space="0" w:color="auto"/>
            </w:tcBorders>
            <w:shd w:val="clear" w:color="000000" w:fill="DAEEF3"/>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25</w:t>
            </w:r>
          </w:p>
        </w:tc>
        <w:tc>
          <w:tcPr>
            <w:tcW w:w="730"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15</w:t>
            </w:r>
          </w:p>
        </w:tc>
        <w:tc>
          <w:tcPr>
            <w:tcW w:w="829" w:type="dxa"/>
            <w:tcBorders>
              <w:top w:val="nil"/>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116</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r>
      <w:tr w:rsidR="00A06B70" w:rsidRPr="00A06B70" w:rsidTr="00A06B70">
        <w:trPr>
          <w:trHeight w:val="300"/>
        </w:trPr>
        <w:tc>
          <w:tcPr>
            <w:tcW w:w="1608" w:type="dxa"/>
            <w:gridSpan w:val="2"/>
            <w:tcBorders>
              <w:top w:val="nil"/>
              <w:left w:val="single" w:sz="4" w:space="0" w:color="auto"/>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Mesterlære</w:t>
            </w:r>
          </w:p>
        </w:tc>
        <w:tc>
          <w:tcPr>
            <w:tcW w:w="803" w:type="dxa"/>
            <w:tcBorders>
              <w:top w:val="nil"/>
              <w:left w:val="single" w:sz="4" w:space="0" w:color="auto"/>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0" w:type="dxa"/>
            <w:tcBorders>
              <w:top w:val="nil"/>
              <w:left w:val="single" w:sz="4" w:space="0" w:color="auto"/>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1" w:type="dxa"/>
            <w:tcBorders>
              <w:top w:val="nil"/>
              <w:left w:val="nil"/>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23"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4</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16"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1"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30"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2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 </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r>
      <w:tr w:rsidR="00A06B70" w:rsidRPr="00A06B70" w:rsidTr="00A06B70">
        <w:trPr>
          <w:trHeight w:val="300"/>
        </w:trPr>
        <w:tc>
          <w:tcPr>
            <w:tcW w:w="1418" w:type="dxa"/>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EUX - GF</w:t>
            </w:r>
          </w:p>
        </w:tc>
        <w:tc>
          <w:tcPr>
            <w:tcW w:w="190" w:type="dxa"/>
            <w:tcBorders>
              <w:top w:val="single" w:sz="4" w:space="0" w:color="auto"/>
              <w:left w:val="nil"/>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3</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27</w:t>
            </w:r>
          </w:p>
        </w:tc>
        <w:tc>
          <w:tcPr>
            <w:tcW w:w="851"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14</w:t>
            </w:r>
          </w:p>
        </w:tc>
        <w:tc>
          <w:tcPr>
            <w:tcW w:w="723"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20</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10</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23</w:t>
            </w:r>
          </w:p>
        </w:tc>
        <w:tc>
          <w:tcPr>
            <w:tcW w:w="716"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lang w:eastAsia="da-DK"/>
              </w:rPr>
            </w:pPr>
            <w:r>
              <w:rPr>
                <w:rFonts w:ascii="Calibri" w:eastAsia="Times New Roman" w:hAnsi="Calibri" w:cs="Times New Roman"/>
                <w:lang w:eastAsia="da-DK"/>
              </w:rPr>
              <w:t>17</w:t>
            </w:r>
          </w:p>
        </w:tc>
        <w:tc>
          <w:tcPr>
            <w:tcW w:w="701"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15</w:t>
            </w:r>
          </w:p>
        </w:tc>
        <w:tc>
          <w:tcPr>
            <w:tcW w:w="730"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21</w:t>
            </w:r>
          </w:p>
        </w:tc>
        <w:tc>
          <w:tcPr>
            <w:tcW w:w="82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150</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112</w:t>
            </w: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0</w:t>
            </w:r>
          </w:p>
        </w:tc>
      </w:tr>
      <w:tr w:rsidR="00A06B70" w:rsidRPr="00A06B70" w:rsidTr="00A06B70">
        <w:trPr>
          <w:trHeight w:val="300"/>
        </w:trPr>
        <w:tc>
          <w:tcPr>
            <w:tcW w:w="1608" w:type="dxa"/>
            <w:gridSpan w:val="2"/>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EUX - HF1</w:t>
            </w:r>
          </w:p>
        </w:tc>
        <w:tc>
          <w:tcPr>
            <w:tcW w:w="803" w:type="dxa"/>
            <w:tcBorders>
              <w:top w:val="nil"/>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0" w:type="dxa"/>
            <w:tcBorders>
              <w:top w:val="nil"/>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41</w:t>
            </w:r>
          </w:p>
        </w:tc>
        <w:tc>
          <w:tcPr>
            <w:tcW w:w="85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23"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16"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30"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10</w:t>
            </w:r>
          </w:p>
        </w:tc>
        <w:tc>
          <w:tcPr>
            <w:tcW w:w="82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51</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26</w:t>
            </w: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0</w:t>
            </w:r>
          </w:p>
        </w:tc>
      </w:tr>
      <w:tr w:rsidR="00A06B70" w:rsidRPr="00A06B70" w:rsidTr="00A06B70">
        <w:trPr>
          <w:trHeight w:val="300"/>
        </w:trPr>
        <w:tc>
          <w:tcPr>
            <w:tcW w:w="1608" w:type="dxa"/>
            <w:gridSpan w:val="2"/>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EUX - HF2</w:t>
            </w:r>
          </w:p>
        </w:tc>
        <w:tc>
          <w:tcPr>
            <w:tcW w:w="803" w:type="dxa"/>
            <w:tcBorders>
              <w:top w:val="nil"/>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0" w:type="dxa"/>
            <w:tcBorders>
              <w:top w:val="nil"/>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26</w:t>
            </w:r>
          </w:p>
        </w:tc>
        <w:tc>
          <w:tcPr>
            <w:tcW w:w="85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23"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16"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30"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2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 </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r>
      <w:tr w:rsidR="00A06B70" w:rsidRPr="00A06B70" w:rsidTr="00A06B70">
        <w:trPr>
          <w:trHeight w:val="300"/>
        </w:trPr>
        <w:tc>
          <w:tcPr>
            <w:tcW w:w="1608" w:type="dxa"/>
            <w:gridSpan w:val="2"/>
            <w:tcBorders>
              <w:top w:val="nil"/>
              <w:left w:val="single" w:sz="4" w:space="0" w:color="auto"/>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HF1 engelsk</w:t>
            </w:r>
          </w:p>
        </w:tc>
        <w:tc>
          <w:tcPr>
            <w:tcW w:w="803" w:type="dxa"/>
            <w:tcBorders>
              <w:top w:val="nil"/>
              <w:left w:val="single" w:sz="4" w:space="0" w:color="auto"/>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0" w:type="dxa"/>
            <w:tcBorders>
              <w:top w:val="nil"/>
              <w:left w:val="single" w:sz="4" w:space="0" w:color="auto"/>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1"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23" w:type="dxa"/>
            <w:tcBorders>
              <w:top w:val="nil"/>
              <w:left w:val="nil"/>
              <w:bottom w:val="nil"/>
              <w:right w:val="single" w:sz="4" w:space="0" w:color="auto"/>
            </w:tcBorders>
            <w:shd w:val="clear" w:color="000000" w:fill="DAEEF3"/>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6</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16"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1"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30"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29" w:type="dxa"/>
            <w:tcBorders>
              <w:top w:val="nil"/>
              <w:left w:val="nil"/>
              <w:bottom w:val="nil"/>
              <w:right w:val="single" w:sz="4" w:space="0" w:color="auto"/>
            </w:tcBorders>
            <w:shd w:val="clear" w:color="000000" w:fill="DCE6F1"/>
            <w:noWrap/>
            <w:vAlign w:val="bottom"/>
            <w:hideMark/>
          </w:tcPr>
          <w:p w:rsidR="00A06B70" w:rsidRPr="00A06B70" w:rsidRDefault="00A06B70" w:rsidP="00770003">
            <w:pPr>
              <w:spacing w:after="0" w:line="240" w:lineRule="auto"/>
              <w:jc w:val="right"/>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 </w:t>
            </w:r>
            <w:r w:rsidR="00770003">
              <w:rPr>
                <w:rFonts w:ascii="Calibri" w:eastAsia="Times New Roman" w:hAnsi="Calibri" w:cs="Times New Roman"/>
                <w:b/>
                <w:bCs/>
                <w:color w:val="000000"/>
                <w:lang w:eastAsia="da-DK"/>
              </w:rPr>
              <w:t>6</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r>
      <w:tr w:rsidR="00A06B70" w:rsidRPr="00A06B70" w:rsidTr="00A06B70">
        <w:trPr>
          <w:trHeight w:val="300"/>
        </w:trPr>
        <w:tc>
          <w:tcPr>
            <w:tcW w:w="1418" w:type="dxa"/>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HF 2</w:t>
            </w:r>
          </w:p>
        </w:tc>
        <w:tc>
          <w:tcPr>
            <w:tcW w:w="190" w:type="dxa"/>
            <w:tcBorders>
              <w:top w:val="single" w:sz="4" w:space="0" w:color="auto"/>
              <w:left w:val="nil"/>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20</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72</w:t>
            </w:r>
          </w:p>
        </w:tc>
        <w:tc>
          <w:tcPr>
            <w:tcW w:w="851"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69</w:t>
            </w:r>
          </w:p>
        </w:tc>
        <w:tc>
          <w:tcPr>
            <w:tcW w:w="723"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74</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32</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54</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75</w:t>
            </w:r>
          </w:p>
        </w:tc>
        <w:tc>
          <w:tcPr>
            <w:tcW w:w="716"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lang w:eastAsia="da-DK"/>
              </w:rPr>
            </w:pPr>
            <w:r>
              <w:rPr>
                <w:rFonts w:ascii="Calibri" w:eastAsia="Times New Roman" w:hAnsi="Calibri" w:cs="Times New Roman"/>
                <w:lang w:eastAsia="da-DK"/>
              </w:rPr>
              <w:t>13</w:t>
            </w:r>
          </w:p>
        </w:tc>
        <w:tc>
          <w:tcPr>
            <w:tcW w:w="701"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31</w:t>
            </w:r>
          </w:p>
        </w:tc>
        <w:tc>
          <w:tcPr>
            <w:tcW w:w="730"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79</w:t>
            </w:r>
          </w:p>
        </w:tc>
        <w:tc>
          <w:tcPr>
            <w:tcW w:w="82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519</w:t>
            </w:r>
          </w:p>
        </w:tc>
        <w:tc>
          <w:tcPr>
            <w:tcW w:w="769" w:type="dxa"/>
            <w:tcBorders>
              <w:top w:val="nil"/>
              <w:left w:val="nil"/>
              <w:bottom w:val="nil"/>
              <w:right w:val="nil"/>
            </w:tcBorders>
            <w:shd w:val="clear" w:color="000000" w:fill="FFFFFF"/>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587</w:t>
            </w: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603</w:t>
            </w:r>
          </w:p>
        </w:tc>
      </w:tr>
      <w:tr w:rsidR="00A06B70" w:rsidRPr="00A06B70" w:rsidTr="00A06B70">
        <w:trPr>
          <w:trHeight w:val="300"/>
        </w:trPr>
        <w:tc>
          <w:tcPr>
            <w:tcW w:w="1418" w:type="dxa"/>
            <w:tcBorders>
              <w:top w:val="nil"/>
              <w:left w:val="single" w:sz="4" w:space="0" w:color="auto"/>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Engelsk</w:t>
            </w:r>
          </w:p>
        </w:tc>
        <w:tc>
          <w:tcPr>
            <w:tcW w:w="190" w:type="dxa"/>
            <w:tcBorders>
              <w:top w:val="nil"/>
              <w:left w:val="nil"/>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nil"/>
              <w:left w:val="single" w:sz="4" w:space="0" w:color="auto"/>
              <w:bottom w:val="nil"/>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0" w:type="dxa"/>
            <w:tcBorders>
              <w:top w:val="nil"/>
              <w:left w:val="single" w:sz="4" w:space="0" w:color="auto"/>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1"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23"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16"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1"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30"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2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 </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r>
      <w:tr w:rsidR="00A06B70" w:rsidRPr="00A06B70" w:rsidTr="00A06B70">
        <w:trPr>
          <w:trHeight w:val="300"/>
        </w:trPr>
        <w:tc>
          <w:tcPr>
            <w:tcW w:w="1418" w:type="dxa"/>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LLU - VL</w:t>
            </w:r>
          </w:p>
        </w:tc>
        <w:tc>
          <w:tcPr>
            <w:tcW w:w="190" w:type="dxa"/>
            <w:tcBorders>
              <w:top w:val="single" w:sz="4" w:space="0" w:color="auto"/>
              <w:left w:val="nil"/>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6</w:t>
            </w:r>
          </w:p>
        </w:tc>
        <w:tc>
          <w:tcPr>
            <w:tcW w:w="85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14</w:t>
            </w:r>
          </w:p>
        </w:tc>
        <w:tc>
          <w:tcPr>
            <w:tcW w:w="851"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29</w:t>
            </w:r>
          </w:p>
        </w:tc>
        <w:tc>
          <w:tcPr>
            <w:tcW w:w="723"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38</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32</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8</w:t>
            </w:r>
          </w:p>
        </w:tc>
        <w:tc>
          <w:tcPr>
            <w:tcW w:w="70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25</w:t>
            </w:r>
          </w:p>
        </w:tc>
        <w:tc>
          <w:tcPr>
            <w:tcW w:w="716"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1"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9</w:t>
            </w:r>
          </w:p>
        </w:tc>
        <w:tc>
          <w:tcPr>
            <w:tcW w:w="730"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18</w:t>
            </w:r>
          </w:p>
        </w:tc>
        <w:tc>
          <w:tcPr>
            <w:tcW w:w="829" w:type="dxa"/>
            <w:tcBorders>
              <w:top w:val="single" w:sz="4" w:space="0" w:color="auto"/>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179</w:t>
            </w:r>
          </w:p>
        </w:tc>
        <w:tc>
          <w:tcPr>
            <w:tcW w:w="769" w:type="dxa"/>
            <w:tcBorders>
              <w:top w:val="nil"/>
              <w:left w:val="nil"/>
              <w:bottom w:val="nil"/>
              <w:right w:val="nil"/>
            </w:tcBorders>
            <w:shd w:val="clear" w:color="000000" w:fill="FFFFFF"/>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163</w:t>
            </w: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249</w:t>
            </w:r>
          </w:p>
        </w:tc>
      </w:tr>
      <w:tr w:rsidR="00A06B70" w:rsidRPr="00A06B70" w:rsidTr="00A06B70">
        <w:trPr>
          <w:trHeight w:val="300"/>
        </w:trPr>
        <w:tc>
          <w:tcPr>
            <w:tcW w:w="1608" w:type="dxa"/>
            <w:gridSpan w:val="2"/>
            <w:tcBorders>
              <w:top w:val="single" w:sz="4" w:space="0" w:color="auto"/>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Studenter</w:t>
            </w:r>
          </w:p>
        </w:tc>
        <w:tc>
          <w:tcPr>
            <w:tcW w:w="803" w:type="dxa"/>
            <w:tcBorders>
              <w:top w:val="nil"/>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0" w:type="dxa"/>
            <w:tcBorders>
              <w:top w:val="nil"/>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23"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9</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26</w:t>
            </w:r>
          </w:p>
        </w:tc>
        <w:tc>
          <w:tcPr>
            <w:tcW w:w="716" w:type="dxa"/>
            <w:tcBorders>
              <w:top w:val="nil"/>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lang w:eastAsia="da-DK"/>
              </w:rPr>
            </w:pPr>
            <w:r>
              <w:rPr>
                <w:rFonts w:ascii="Calibri" w:eastAsia="Times New Roman" w:hAnsi="Calibri" w:cs="Times New Roman"/>
                <w:lang w:eastAsia="da-DK"/>
              </w:rPr>
              <w:t>37</w:t>
            </w:r>
          </w:p>
        </w:tc>
        <w:tc>
          <w:tcPr>
            <w:tcW w:w="70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30"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17</w:t>
            </w:r>
          </w:p>
        </w:tc>
        <w:tc>
          <w:tcPr>
            <w:tcW w:w="829" w:type="dxa"/>
            <w:tcBorders>
              <w:top w:val="nil"/>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89</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22</w:t>
            </w: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74</w:t>
            </w:r>
          </w:p>
        </w:tc>
      </w:tr>
      <w:tr w:rsidR="00A06B70" w:rsidRPr="00A06B70" w:rsidTr="00A06B70">
        <w:trPr>
          <w:trHeight w:val="300"/>
        </w:trPr>
        <w:tc>
          <w:tcPr>
            <w:tcW w:w="1418" w:type="dxa"/>
            <w:tcBorders>
              <w:top w:val="nil"/>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Øvrige</w:t>
            </w:r>
          </w:p>
        </w:tc>
        <w:tc>
          <w:tcPr>
            <w:tcW w:w="190" w:type="dxa"/>
            <w:tcBorders>
              <w:top w:val="nil"/>
              <w:left w:val="nil"/>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nil"/>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8</w:t>
            </w:r>
          </w:p>
        </w:tc>
        <w:tc>
          <w:tcPr>
            <w:tcW w:w="850" w:type="dxa"/>
            <w:tcBorders>
              <w:top w:val="nil"/>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5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23"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AEEF3"/>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16"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0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730"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lang w:eastAsia="da-DK"/>
              </w:rPr>
            </w:pPr>
            <w:r w:rsidRPr="00A06B70">
              <w:rPr>
                <w:rFonts w:ascii="Calibri" w:eastAsia="Times New Roman" w:hAnsi="Calibri" w:cs="Times New Roman"/>
                <w:lang w:eastAsia="da-DK"/>
              </w:rPr>
              <w:t> </w:t>
            </w:r>
          </w:p>
        </w:tc>
        <w:tc>
          <w:tcPr>
            <w:tcW w:w="82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8</w:t>
            </w:r>
          </w:p>
        </w:tc>
        <w:tc>
          <w:tcPr>
            <w:tcW w:w="769"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c>
          <w:tcPr>
            <w:tcW w:w="956" w:type="dxa"/>
            <w:tcBorders>
              <w:top w:val="nil"/>
              <w:left w:val="nil"/>
              <w:bottom w:val="nil"/>
              <w:right w:val="nil"/>
            </w:tcBorders>
            <w:shd w:val="clear" w:color="auto" w:fill="auto"/>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p>
        </w:tc>
      </w:tr>
      <w:tr w:rsidR="00A06B70" w:rsidRPr="00A06B70" w:rsidTr="00A06B70">
        <w:trPr>
          <w:trHeight w:val="80"/>
        </w:trPr>
        <w:tc>
          <w:tcPr>
            <w:tcW w:w="1418" w:type="dxa"/>
            <w:tcBorders>
              <w:top w:val="nil"/>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b/>
                <w:bCs/>
                <w:color w:val="000000"/>
                <w:lang w:eastAsia="da-DK"/>
              </w:rPr>
            </w:pPr>
            <w:r w:rsidRPr="00A06B70">
              <w:rPr>
                <w:rFonts w:ascii="Calibri" w:eastAsia="Times New Roman" w:hAnsi="Calibri" w:cs="Times New Roman"/>
                <w:b/>
                <w:bCs/>
                <w:color w:val="000000"/>
                <w:lang w:eastAsia="da-DK"/>
              </w:rPr>
              <w:t>I alt</w:t>
            </w:r>
          </w:p>
        </w:tc>
        <w:tc>
          <w:tcPr>
            <w:tcW w:w="190" w:type="dxa"/>
            <w:tcBorders>
              <w:top w:val="nil"/>
              <w:left w:val="nil"/>
              <w:bottom w:val="single" w:sz="4" w:space="0" w:color="auto"/>
              <w:right w:val="nil"/>
            </w:tcBorders>
            <w:shd w:val="clear" w:color="000000" w:fill="DCE6F1"/>
            <w:noWrap/>
            <w:vAlign w:val="bottom"/>
            <w:hideMark/>
          </w:tcPr>
          <w:p w:rsidR="00A06B70" w:rsidRPr="00A06B70" w:rsidRDefault="00A06B70" w:rsidP="00A06B70">
            <w:pPr>
              <w:spacing w:after="0" w:line="240" w:lineRule="auto"/>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 </w:t>
            </w:r>
          </w:p>
        </w:tc>
        <w:tc>
          <w:tcPr>
            <w:tcW w:w="803" w:type="dxa"/>
            <w:tcBorders>
              <w:top w:val="nil"/>
              <w:left w:val="single" w:sz="4" w:space="0" w:color="auto"/>
              <w:bottom w:val="single" w:sz="4" w:space="0" w:color="auto"/>
              <w:right w:val="nil"/>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68</w:t>
            </w:r>
          </w:p>
        </w:tc>
        <w:tc>
          <w:tcPr>
            <w:tcW w:w="850" w:type="dxa"/>
            <w:tcBorders>
              <w:top w:val="nil"/>
              <w:left w:val="single" w:sz="4" w:space="0" w:color="auto"/>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241</w:t>
            </w:r>
          </w:p>
        </w:tc>
        <w:tc>
          <w:tcPr>
            <w:tcW w:w="85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142</w:t>
            </w:r>
          </w:p>
        </w:tc>
        <w:tc>
          <w:tcPr>
            <w:tcW w:w="723"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177</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103</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115</w:t>
            </w:r>
          </w:p>
        </w:tc>
        <w:tc>
          <w:tcPr>
            <w:tcW w:w="709"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193</w:t>
            </w:r>
          </w:p>
        </w:tc>
        <w:tc>
          <w:tcPr>
            <w:tcW w:w="716" w:type="dxa"/>
            <w:tcBorders>
              <w:top w:val="nil"/>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lang w:eastAsia="da-DK"/>
              </w:rPr>
            </w:pPr>
            <w:r>
              <w:rPr>
                <w:rFonts w:ascii="Calibri" w:eastAsia="Times New Roman" w:hAnsi="Calibri" w:cs="Times New Roman"/>
                <w:lang w:eastAsia="da-DK"/>
              </w:rPr>
              <w:t>72</w:t>
            </w:r>
          </w:p>
        </w:tc>
        <w:tc>
          <w:tcPr>
            <w:tcW w:w="701"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90</w:t>
            </w:r>
          </w:p>
        </w:tc>
        <w:tc>
          <w:tcPr>
            <w:tcW w:w="730" w:type="dxa"/>
            <w:tcBorders>
              <w:top w:val="nil"/>
              <w:left w:val="nil"/>
              <w:bottom w:val="single" w:sz="4" w:space="0" w:color="auto"/>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lang w:eastAsia="da-DK"/>
              </w:rPr>
            </w:pPr>
            <w:r w:rsidRPr="00A06B70">
              <w:rPr>
                <w:rFonts w:ascii="Calibri" w:eastAsia="Times New Roman" w:hAnsi="Calibri" w:cs="Times New Roman"/>
                <w:lang w:eastAsia="da-DK"/>
              </w:rPr>
              <w:t>211</w:t>
            </w:r>
          </w:p>
        </w:tc>
        <w:tc>
          <w:tcPr>
            <w:tcW w:w="829" w:type="dxa"/>
            <w:tcBorders>
              <w:top w:val="nil"/>
              <w:left w:val="nil"/>
              <w:bottom w:val="single" w:sz="4" w:space="0" w:color="auto"/>
              <w:right w:val="single" w:sz="4" w:space="0" w:color="auto"/>
            </w:tcBorders>
            <w:shd w:val="clear" w:color="000000" w:fill="DCE6F1"/>
            <w:noWrap/>
            <w:vAlign w:val="bottom"/>
            <w:hideMark/>
          </w:tcPr>
          <w:p w:rsidR="00A06B70" w:rsidRPr="00A06B70" w:rsidRDefault="00770003" w:rsidP="00A06B70">
            <w:pPr>
              <w:spacing w:after="0" w:line="240" w:lineRule="auto"/>
              <w:jc w:val="right"/>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1382</w:t>
            </w:r>
          </w:p>
        </w:tc>
        <w:tc>
          <w:tcPr>
            <w:tcW w:w="769" w:type="dxa"/>
            <w:tcBorders>
              <w:top w:val="nil"/>
              <w:left w:val="nil"/>
              <w:bottom w:val="nil"/>
              <w:right w:val="single" w:sz="4" w:space="0" w:color="auto"/>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1511</w:t>
            </w:r>
          </w:p>
        </w:tc>
        <w:tc>
          <w:tcPr>
            <w:tcW w:w="956" w:type="dxa"/>
            <w:tcBorders>
              <w:top w:val="nil"/>
              <w:left w:val="nil"/>
              <w:bottom w:val="nil"/>
              <w:right w:val="nil"/>
            </w:tcBorders>
            <w:shd w:val="clear" w:color="000000" w:fill="DCE6F1"/>
            <w:noWrap/>
            <w:vAlign w:val="bottom"/>
            <w:hideMark/>
          </w:tcPr>
          <w:p w:rsidR="00A06B70" w:rsidRPr="00A06B70" w:rsidRDefault="00A06B70" w:rsidP="00A06B70">
            <w:pPr>
              <w:spacing w:after="0" w:line="240" w:lineRule="auto"/>
              <w:jc w:val="right"/>
              <w:rPr>
                <w:rFonts w:ascii="Calibri" w:eastAsia="Times New Roman" w:hAnsi="Calibri" w:cs="Times New Roman"/>
                <w:color w:val="000000"/>
                <w:lang w:eastAsia="da-DK"/>
              </w:rPr>
            </w:pPr>
            <w:r w:rsidRPr="00A06B70">
              <w:rPr>
                <w:rFonts w:ascii="Calibri" w:eastAsia="Times New Roman" w:hAnsi="Calibri" w:cs="Times New Roman"/>
                <w:color w:val="000000"/>
                <w:lang w:eastAsia="da-DK"/>
              </w:rPr>
              <w:t>1499</w:t>
            </w:r>
          </w:p>
        </w:tc>
      </w:tr>
    </w:tbl>
    <w:p w:rsidR="00A06B70" w:rsidRDefault="00A06B70" w:rsidP="00DC1A16"/>
    <w:p w:rsidR="00E5427F" w:rsidRPr="00BB336E" w:rsidRDefault="0072675B" w:rsidP="00BB336E">
      <w:pPr>
        <w:pStyle w:val="Listeafsnit"/>
        <w:numPr>
          <w:ilvl w:val="0"/>
          <w:numId w:val="8"/>
        </w:numPr>
        <w:rPr>
          <w:b/>
          <w:sz w:val="24"/>
          <w:szCs w:val="24"/>
          <w:u w:val="single"/>
        </w:rPr>
      </w:pPr>
      <w:r w:rsidRPr="00BB336E">
        <w:rPr>
          <w:b/>
          <w:sz w:val="24"/>
          <w:szCs w:val="24"/>
          <w:u w:val="single"/>
        </w:rPr>
        <w:lastRenderedPageBreak/>
        <w:t>Danske Landbrugsskolers strategi 2015-17</w:t>
      </w:r>
    </w:p>
    <w:p w:rsidR="00E5427F" w:rsidRDefault="0072675B" w:rsidP="003C16B8">
      <w:r>
        <w:t xml:space="preserve">Danske Landbrugsskolers bestyrelse har de sidste par år været igennem et stort arbejde med at styrke det uddannelsespolitiske og organisatoriske arbejde i foreningen. Det har bl.a. betydet, at der er udformet en ny organisatorisk vision for Danske Landbrugsskoler, der kort kan illustreres som i nedenstående. </w:t>
      </w:r>
    </w:p>
    <w:p w:rsidR="00B00E9E" w:rsidRDefault="000C50A7" w:rsidP="003C16B8">
      <w:hyperlink r:id="rId10" w:history="1">
        <w:r w:rsidR="00B00E9E" w:rsidRPr="003627BD">
          <w:rPr>
            <w:rStyle w:val="Hyperlink"/>
          </w:rPr>
          <w:t>http://danskelandbrugsskoler.dk/wp-content/uploads/Danske-Landbrugsskolers-Vision.pdf</w:t>
        </w:r>
      </w:hyperlink>
      <w:r w:rsidR="00B00E9E">
        <w:t xml:space="preserve"> </w:t>
      </w:r>
    </w:p>
    <w:p w:rsidR="0072675B" w:rsidRDefault="0072675B" w:rsidP="003C16B8">
      <w:r>
        <w:t>Vision, mission, strategiske indsatsområder, værdier og uddannelsesparametre er blevet til på baggrund at diskussioner i bestyrelsen og skal også læses som foreningen</w:t>
      </w:r>
      <w:r w:rsidR="00BB336E">
        <w:t>s</w:t>
      </w:r>
      <w:r>
        <w:t xml:space="preserve"> refleksion over EUD-reformens krav og ønsker samt vores skolers unikke uddannelsesmæssige DNA.</w:t>
      </w:r>
    </w:p>
    <w:p w:rsidR="0072675B" w:rsidRDefault="0072675B" w:rsidP="003C16B8">
      <w:r>
        <w:t>Danske Landbrugsskolers vision skal være styrende for prioriteringen af arbejdet i bestyrelse og sekretariat OG gøre det lettere, at formidle vores unikke karakteristika til eksterne interessenter</w:t>
      </w:r>
      <w:r w:rsidR="00C70CE4">
        <w:t>, for som I alle ved</w:t>
      </w:r>
      <w:r w:rsidR="00A43706">
        <w:t>,</w:t>
      </w:r>
      <w:r w:rsidR="00C70CE4">
        <w:t xml:space="preserve"> så står vi overfor store udfordringer de næste par år. </w:t>
      </w:r>
    </w:p>
    <w:p w:rsidR="00E710F1" w:rsidRPr="00BB336E" w:rsidRDefault="00E710F1" w:rsidP="00BB336E">
      <w:pPr>
        <w:pStyle w:val="Listeafsnit"/>
        <w:numPr>
          <w:ilvl w:val="0"/>
          <w:numId w:val="8"/>
        </w:numPr>
        <w:rPr>
          <w:b/>
          <w:sz w:val="24"/>
          <w:szCs w:val="24"/>
          <w:u w:val="single"/>
        </w:rPr>
      </w:pPr>
      <w:r w:rsidRPr="00BB336E">
        <w:rPr>
          <w:b/>
          <w:sz w:val="24"/>
          <w:szCs w:val="24"/>
          <w:u w:val="single"/>
        </w:rPr>
        <w:t>Pædagogisk Udvalg</w:t>
      </w:r>
    </w:p>
    <w:p w:rsidR="00E710F1" w:rsidRDefault="00E710F1" w:rsidP="003C16B8">
      <w:r>
        <w:t xml:space="preserve">Bestyrelsen for Danske Landbrugsskoler har de seneste måneder diskuteret Pædagogisk Udvalgs funktion </w:t>
      </w:r>
      <w:proofErr w:type="gramStart"/>
      <w:r>
        <w:t>og arbejdsgrundlag.</w:t>
      </w:r>
      <w:proofErr w:type="gramEnd"/>
      <w:r>
        <w:t xml:space="preserve"> Der var stor opbakning til Pædagogisk Udvalg, men der har også været behov for en </w:t>
      </w:r>
      <w:proofErr w:type="spellStart"/>
      <w:r>
        <w:t>rekonfigurering</w:t>
      </w:r>
      <w:proofErr w:type="spellEnd"/>
      <w:r>
        <w:t xml:space="preserve"> af PU’s arbejde og funktion. På baggrund af diskussionen i bestyrelsen og en indstilling fra PU, er der blevet udformet et nyt kommissorium, der præciserer indsatsområder, funktioner og formidling af PU’s arbejde. PU har også fået en ny formand – Charlotte Holm Hansen fra Dalum Landbrugsskole</w:t>
      </w:r>
      <w:r w:rsidR="00C4729A">
        <w:t>.</w:t>
      </w:r>
    </w:p>
    <w:p w:rsidR="00C4729A" w:rsidRDefault="00C4729A" w:rsidP="003C16B8">
      <w:r>
        <w:t>De øvrige medlemmer af PU er</w:t>
      </w:r>
      <w:r w:rsidR="00BB336E">
        <w:t xml:space="preserve"> pt.</w:t>
      </w:r>
      <w:r>
        <w:t xml:space="preserve">: Rolf Poulsen (Asmildkloster), Jens Christian Huusmann (JU), JJ (Bygholm), Bent Westergaard (Grindsted), Birgitte </w:t>
      </w:r>
      <w:proofErr w:type="spellStart"/>
      <w:r>
        <w:t>Kulmback</w:t>
      </w:r>
      <w:proofErr w:type="spellEnd"/>
      <w:r>
        <w:t xml:space="preserve"> Boysen (Kjærgård), Lene F. Jørgensen (Gråsten), Maren Møller Vestergård (Agroskolen), Charlotte Haahr (Nordjylland) og Claus-Ebbe Junker (Viden Djurs).</w:t>
      </w:r>
    </w:p>
    <w:p w:rsidR="00E710F1" w:rsidRPr="00BB336E" w:rsidRDefault="00E710F1" w:rsidP="00BB336E">
      <w:pPr>
        <w:pStyle w:val="Listeafsnit"/>
        <w:numPr>
          <w:ilvl w:val="0"/>
          <w:numId w:val="8"/>
        </w:numPr>
        <w:rPr>
          <w:b/>
          <w:sz w:val="24"/>
          <w:szCs w:val="24"/>
          <w:u w:val="single"/>
        </w:rPr>
      </w:pPr>
      <w:r w:rsidRPr="00BB336E">
        <w:rPr>
          <w:b/>
          <w:sz w:val="24"/>
          <w:szCs w:val="24"/>
          <w:u w:val="single"/>
        </w:rPr>
        <w:t>U-ledernetværk</w:t>
      </w:r>
    </w:p>
    <w:p w:rsidR="00E710F1" w:rsidRDefault="00E710F1" w:rsidP="003C16B8">
      <w:r>
        <w:t xml:space="preserve">Bestyrelsen har samtidigt med diskussionen om Pædagogisk Udvalgs arbejde og funktion, også ønsket at skabe et netværk for gruppen af uddannelsesledere, der skal sikre bedre koordination og udvikling af skolernes arbejde på det mere </w:t>
      </w:r>
      <w:r w:rsidR="00E5427F">
        <w:t xml:space="preserve">administrative, </w:t>
      </w:r>
      <w:r>
        <w:t>lovgivningsmæssige og strategiske</w:t>
      </w:r>
      <w:r w:rsidR="00E5427F">
        <w:t xml:space="preserve"> niveau. Første møde </w:t>
      </w:r>
      <w:r w:rsidR="00C4729A">
        <w:t>va</w:t>
      </w:r>
      <w:r w:rsidR="00E5427F">
        <w:t>r d. 7. september på Grindsted Landbrugsskole.</w:t>
      </w:r>
      <w:r w:rsidR="00A43706">
        <w:t xml:space="preserve"> Per Fink Nielsen fra Grindsted Landbrugsskole har fungeret som tovholder i det indledende arbejde.</w:t>
      </w:r>
    </w:p>
    <w:p w:rsidR="00C4729A" w:rsidRDefault="00C4729A" w:rsidP="003C16B8">
      <w:r>
        <w:t xml:space="preserve">De øvrige medlemmer er </w:t>
      </w:r>
      <w:r w:rsidR="00BB336E">
        <w:t>pt.</w:t>
      </w:r>
      <w:r>
        <w:t xml:space="preserve">: Kirsten Broch Nielsen (Gråsten), Eric Wanscher (Dalum), Kristian Poulsen Møller (Agroskolen), Kirsten </w:t>
      </w:r>
      <w:proofErr w:type="spellStart"/>
      <w:r>
        <w:t>Haarboe</w:t>
      </w:r>
      <w:proofErr w:type="spellEnd"/>
      <w:r>
        <w:t xml:space="preserve"> (Asmildkloster), Charlotte Haahr (Nordjylland), Chresten Jakobsen (Kjærgård), Claus-Ebbe Junker (Viden Djurs) og Poul Arne Jansen (JU). </w:t>
      </w:r>
    </w:p>
    <w:p w:rsidR="00E710F1" w:rsidRPr="00BB336E" w:rsidRDefault="00E710F1" w:rsidP="00BB336E">
      <w:pPr>
        <w:pStyle w:val="Listeafsnit"/>
        <w:numPr>
          <w:ilvl w:val="0"/>
          <w:numId w:val="8"/>
        </w:numPr>
        <w:rPr>
          <w:b/>
          <w:sz w:val="24"/>
          <w:szCs w:val="24"/>
          <w:u w:val="single"/>
        </w:rPr>
      </w:pPr>
      <w:r w:rsidRPr="00BB336E">
        <w:rPr>
          <w:b/>
          <w:sz w:val="24"/>
          <w:szCs w:val="24"/>
          <w:u w:val="single"/>
        </w:rPr>
        <w:t xml:space="preserve">Censorordning </w:t>
      </w:r>
    </w:p>
    <w:p w:rsidR="00E710F1" w:rsidRDefault="00E5427F" w:rsidP="003C16B8">
      <w:r>
        <w:t xml:space="preserve">Sekretariatet har lavet en samlet plan for censorordningen ifm. At EUD-reformen er trådt i kraft. Den endelige konfirmation og tilslutning fra de enkelte skoler er placeret i U-ledernetværket. Som udgangspunkt vil sekretariatet også fremover forestå koordineringen af alle relevante eksamen så længe, at der til de enkelte eksaminer er tilmeldte skoler. </w:t>
      </w:r>
    </w:p>
    <w:p w:rsidR="00C4729A" w:rsidRDefault="00C4729A" w:rsidP="003C16B8">
      <w:r>
        <w:lastRenderedPageBreak/>
        <w:t>D</w:t>
      </w:r>
      <w:r w:rsidR="0010377E">
        <w:t>e aktuelle eksamener i efterårssemesteret er:</w:t>
      </w:r>
    </w:p>
    <w:p w:rsidR="0010377E" w:rsidRDefault="0010377E" w:rsidP="003C16B8">
      <w:r>
        <w:t>GF1 - Danskeksamen</w:t>
      </w:r>
    </w:p>
    <w:p w:rsidR="0010377E" w:rsidRDefault="0010377E" w:rsidP="003C16B8">
      <w:r>
        <w:t>GF2 - Grundforløbseksamen</w:t>
      </w:r>
    </w:p>
    <w:p w:rsidR="0010377E" w:rsidRDefault="0010377E" w:rsidP="003C16B8">
      <w:r>
        <w:t>GF2 – Biologi/Naturfagseksamen</w:t>
      </w:r>
    </w:p>
    <w:p w:rsidR="0010377E" w:rsidRDefault="0010377E" w:rsidP="003C16B8">
      <w:r>
        <w:t xml:space="preserve">HF2 </w:t>
      </w:r>
    </w:p>
    <w:p w:rsidR="0010377E" w:rsidRDefault="0010377E" w:rsidP="003C16B8">
      <w:r>
        <w:t>Virksomhedsleder</w:t>
      </w:r>
    </w:p>
    <w:p w:rsidR="000F1B05" w:rsidRPr="00BB336E" w:rsidRDefault="000F1B05" w:rsidP="00BB336E">
      <w:pPr>
        <w:pStyle w:val="Listeafsnit"/>
        <w:numPr>
          <w:ilvl w:val="0"/>
          <w:numId w:val="8"/>
        </w:numPr>
        <w:rPr>
          <w:b/>
          <w:sz w:val="24"/>
          <w:szCs w:val="24"/>
          <w:u w:val="single"/>
        </w:rPr>
      </w:pPr>
      <w:r w:rsidRPr="00BB336E">
        <w:rPr>
          <w:b/>
          <w:sz w:val="24"/>
          <w:szCs w:val="24"/>
          <w:u w:val="single"/>
        </w:rPr>
        <w:t>Medieomtale</w:t>
      </w:r>
    </w:p>
    <w:p w:rsidR="00A43706" w:rsidRDefault="00E5427F" w:rsidP="003C16B8">
      <w:r>
        <w:t xml:space="preserve">Danske Landbrugsskoler har det seneste år arbejdet for en stærkere uddannelsespolitisk stemme, hvilket heldigvis også har betydet, at foreningen via sekretariat og formandskabet bliver kontaktet i langt højere grad </w:t>
      </w:r>
      <w:r w:rsidR="00BB336E">
        <w:t xml:space="preserve">end tidligere </w:t>
      </w:r>
      <w:r>
        <w:t>– det gælder både som primær leverandør af historier, men også som part i større historier om erhvervsuddannelserne o. lign.</w:t>
      </w:r>
      <w:r w:rsidR="00A43706">
        <w:t xml:space="preserve"> </w:t>
      </w:r>
      <w:r w:rsidR="00BF3F2D">
        <w:t>Bl.a. figurerede</w:t>
      </w:r>
      <w:r w:rsidR="00A43706">
        <w:t xml:space="preserve"> vi </w:t>
      </w:r>
      <w:r w:rsidR="00BF3F2D">
        <w:t xml:space="preserve">alene i uge 34 i nedenstående artikler + en del smånotitser mv. hvilket er med til at cementere vores status som en væsentlig aktør og interessent. </w:t>
      </w:r>
    </w:p>
    <w:p w:rsidR="00A43706" w:rsidRDefault="00A43706" w:rsidP="003C16B8">
      <w:r>
        <w:t xml:space="preserve"> </w:t>
      </w:r>
      <w:hyperlink r:id="rId11" w:history="1">
        <w:r w:rsidRPr="003627BD">
          <w:rPr>
            <w:rStyle w:val="Hyperlink"/>
          </w:rPr>
          <w:t>http://landbrugsavisen.dk/reform-giver-f%C3%A6rre-men-mere-kompetente-landbrugselever</w:t>
        </w:r>
      </w:hyperlink>
      <w:r>
        <w:t xml:space="preserve"> </w:t>
      </w:r>
    </w:p>
    <w:p w:rsidR="00BF3F2D" w:rsidRDefault="000C50A7" w:rsidP="003C16B8">
      <w:hyperlink r:id="rId12" w:history="1">
        <w:r w:rsidR="00BF3F2D" w:rsidRPr="003627BD">
          <w:rPr>
            <w:rStyle w:val="Hyperlink"/>
          </w:rPr>
          <w:t>http://www.jv.dk/artikel/2088833:Regionalt--Boglig-linje-</w:t>
        </w:r>
        <w:proofErr w:type="spellStart"/>
        <w:r w:rsidR="00BF3F2D" w:rsidRPr="003627BD">
          <w:rPr>
            <w:rStyle w:val="Hyperlink"/>
          </w:rPr>
          <w:t>paa</w:t>
        </w:r>
        <w:proofErr w:type="spellEnd"/>
        <w:r w:rsidR="00BF3F2D" w:rsidRPr="003627BD">
          <w:rPr>
            <w:rStyle w:val="Hyperlink"/>
          </w:rPr>
          <w:t>-landbrugsskolen-er-et-hit</w:t>
        </w:r>
      </w:hyperlink>
      <w:r w:rsidR="00BF3F2D">
        <w:t xml:space="preserve"> </w:t>
      </w:r>
    </w:p>
    <w:p w:rsidR="00BF3F2D" w:rsidRDefault="000C50A7" w:rsidP="003C16B8">
      <w:hyperlink r:id="rId13" w:history="1">
        <w:r w:rsidR="00BF3F2D" w:rsidRPr="003627BD">
          <w:rPr>
            <w:rStyle w:val="Hyperlink"/>
          </w:rPr>
          <w:t>http://www.ugebreveta4.dk/karakterkrav-koster-to-tusinde-unge-erhvervsuddannels_20153.aspx</w:t>
        </w:r>
      </w:hyperlink>
      <w:r w:rsidR="00BF3F2D">
        <w:t xml:space="preserve"> </w:t>
      </w:r>
    </w:p>
    <w:p w:rsidR="000F1B05" w:rsidRPr="00BB336E" w:rsidRDefault="000F1B05" w:rsidP="00BB336E">
      <w:pPr>
        <w:pStyle w:val="Listeafsnit"/>
        <w:numPr>
          <w:ilvl w:val="0"/>
          <w:numId w:val="8"/>
        </w:numPr>
        <w:rPr>
          <w:b/>
          <w:sz w:val="24"/>
          <w:szCs w:val="24"/>
          <w:u w:val="single"/>
        </w:rPr>
      </w:pPr>
      <w:r w:rsidRPr="00BB336E">
        <w:rPr>
          <w:b/>
          <w:sz w:val="24"/>
          <w:szCs w:val="24"/>
          <w:u w:val="single"/>
        </w:rPr>
        <w:t>Person</w:t>
      </w:r>
      <w:r w:rsidR="00BF3F2D" w:rsidRPr="00BB336E">
        <w:rPr>
          <w:b/>
          <w:sz w:val="24"/>
          <w:szCs w:val="24"/>
          <w:u w:val="single"/>
        </w:rPr>
        <w:t>a</w:t>
      </w:r>
      <w:r w:rsidRPr="00BB336E">
        <w:rPr>
          <w:b/>
          <w:sz w:val="24"/>
          <w:szCs w:val="24"/>
          <w:u w:val="single"/>
        </w:rPr>
        <w:t>lia</w:t>
      </w:r>
    </w:p>
    <w:p w:rsidR="00527F10" w:rsidRDefault="00631B67" w:rsidP="00527F10">
      <w:r>
        <w:t>Lars S Madsen er d. 1. august 2015 blevet udnævnt som ny forstander på K</w:t>
      </w:r>
      <w:r w:rsidR="00527F10">
        <w:t>jærgård</w:t>
      </w:r>
      <w:r w:rsidR="000F1B05">
        <w:t xml:space="preserve"> </w:t>
      </w:r>
      <w:r w:rsidR="00BB336E">
        <w:t>Landbrugsskole.</w:t>
      </w:r>
      <w:r>
        <w:t xml:space="preserve"> </w:t>
      </w:r>
      <w:r w:rsidR="00BF3F2D">
        <w:t>Danske Landbrugsskoler ser frem til samarbejdet.</w:t>
      </w:r>
    </w:p>
    <w:p w:rsidR="00631B67" w:rsidRDefault="00631B67" w:rsidP="00527F10">
      <w:r>
        <w:t xml:space="preserve">Kim Qvist stopper som forstander på </w:t>
      </w:r>
      <w:r w:rsidRPr="00631B67">
        <w:t xml:space="preserve">Kalø Økologiske Landbrugsskole </w:t>
      </w:r>
      <w:r>
        <w:t xml:space="preserve">d. 1. januar 2016. </w:t>
      </w:r>
      <w:r w:rsidR="00BF3F2D">
        <w:t>Kim har allerede afleveret depechen til</w:t>
      </w:r>
      <w:r>
        <w:t xml:space="preserve"> Morten Erbs</w:t>
      </w:r>
      <w:r w:rsidR="00BF3F2D">
        <w:t>, der er blevet</w:t>
      </w:r>
      <w:r>
        <w:t xml:space="preserve"> udpeget som ny afdelingsleder</w:t>
      </w:r>
      <w:r w:rsidR="00BF3F2D">
        <w:t xml:space="preserve">. </w:t>
      </w:r>
      <w:r>
        <w:t xml:space="preserve">Vi ønsker Kim held og lykke og siger velkommen til Morten. </w:t>
      </w:r>
    </w:p>
    <w:p w:rsidR="00527F10" w:rsidRPr="00BB336E" w:rsidRDefault="00527F10" w:rsidP="00BB336E">
      <w:pPr>
        <w:pStyle w:val="Listeafsnit"/>
        <w:numPr>
          <w:ilvl w:val="0"/>
          <w:numId w:val="8"/>
        </w:numPr>
        <w:rPr>
          <w:b/>
          <w:sz w:val="24"/>
          <w:szCs w:val="24"/>
          <w:u w:val="single"/>
        </w:rPr>
      </w:pPr>
      <w:r w:rsidRPr="00BB336E">
        <w:rPr>
          <w:b/>
          <w:sz w:val="24"/>
          <w:szCs w:val="24"/>
          <w:u w:val="single"/>
        </w:rPr>
        <w:t>Aktiviteter efteråret 2015</w:t>
      </w:r>
    </w:p>
    <w:p w:rsidR="003C16B8" w:rsidRPr="0061057F" w:rsidRDefault="003C16B8" w:rsidP="003C16B8">
      <w:r>
        <w:t xml:space="preserve">Kalenderen viser de </w:t>
      </w:r>
      <w:r w:rsidR="00BB336E">
        <w:t>bestyrelses- og formandsskabsak</w:t>
      </w:r>
      <w:r>
        <w:t>tiviteter, der pt. Er i kalenderen</w:t>
      </w:r>
      <w:r w:rsidR="00B01D4C">
        <w:t>:</w:t>
      </w:r>
    </w:p>
    <w:p w:rsidR="00B42755" w:rsidRDefault="00707E24" w:rsidP="00B42755">
      <w:pPr>
        <w:pStyle w:val="Listeafsnit"/>
        <w:numPr>
          <w:ilvl w:val="0"/>
          <w:numId w:val="2"/>
        </w:numPr>
      </w:pPr>
      <w:r>
        <w:t>D. 25. september</w:t>
      </w:r>
      <w:r w:rsidR="00B42755">
        <w:tab/>
      </w:r>
    </w:p>
    <w:p w:rsidR="00B42755" w:rsidRDefault="00B42755" w:rsidP="00B42755">
      <w:pPr>
        <w:pStyle w:val="Listeafsnit"/>
        <w:numPr>
          <w:ilvl w:val="1"/>
          <w:numId w:val="2"/>
        </w:numPr>
      </w:pPr>
      <w:r>
        <w:t>REU-møde</w:t>
      </w:r>
    </w:p>
    <w:p w:rsidR="00707E24" w:rsidRDefault="00707E24" w:rsidP="00707E24">
      <w:pPr>
        <w:pStyle w:val="Listeafsnit"/>
        <w:numPr>
          <w:ilvl w:val="0"/>
          <w:numId w:val="2"/>
        </w:numPr>
      </w:pPr>
      <w:r>
        <w:t>30. september</w:t>
      </w:r>
    </w:p>
    <w:p w:rsidR="00707E24" w:rsidRPr="00707E24" w:rsidRDefault="00B01D4C" w:rsidP="00707E24">
      <w:pPr>
        <w:pStyle w:val="Listeafsnit"/>
        <w:numPr>
          <w:ilvl w:val="1"/>
          <w:numId w:val="2"/>
        </w:numPr>
      </w:pPr>
      <w:r>
        <w:t>Møde i REU arbejdsgruppe om Økonomi og U</w:t>
      </w:r>
      <w:r w:rsidR="00707E24" w:rsidRPr="00707E24">
        <w:t>dbud</w:t>
      </w:r>
    </w:p>
    <w:p w:rsidR="00B01D4C" w:rsidRPr="00544C1C" w:rsidRDefault="00B01D4C" w:rsidP="00B01D4C">
      <w:pPr>
        <w:pStyle w:val="Listeafsnit"/>
        <w:numPr>
          <w:ilvl w:val="0"/>
          <w:numId w:val="2"/>
        </w:numPr>
      </w:pPr>
      <w:r>
        <w:t>D. 5. oktober</w:t>
      </w:r>
    </w:p>
    <w:p w:rsidR="00B01D4C" w:rsidRDefault="00B01D4C" w:rsidP="00B01D4C">
      <w:pPr>
        <w:pStyle w:val="Listeafsnit"/>
        <w:numPr>
          <w:ilvl w:val="1"/>
          <w:numId w:val="2"/>
        </w:numPr>
      </w:pPr>
      <w:r>
        <w:t>Møde om udbudsrunde, Kjærgård Landbrugsskole, kl. 09.30-12.30</w:t>
      </w:r>
    </w:p>
    <w:p w:rsidR="00707E24" w:rsidRDefault="00707E24" w:rsidP="003C16B8">
      <w:pPr>
        <w:pStyle w:val="Listeafsnit"/>
        <w:numPr>
          <w:ilvl w:val="0"/>
          <w:numId w:val="2"/>
        </w:numPr>
      </w:pPr>
      <w:r>
        <w:t xml:space="preserve">9. oktober </w:t>
      </w:r>
    </w:p>
    <w:p w:rsidR="00707E24" w:rsidRPr="00707E24" w:rsidRDefault="00707E24" w:rsidP="00707E24">
      <w:pPr>
        <w:pStyle w:val="Listeafsnit"/>
        <w:numPr>
          <w:ilvl w:val="1"/>
          <w:numId w:val="2"/>
        </w:numPr>
      </w:pPr>
      <w:r w:rsidRPr="00707E24">
        <w:t xml:space="preserve">Møde i REU arbejdsgruppe om </w:t>
      </w:r>
      <w:r w:rsidR="00B01D4C">
        <w:t>Økonomi og U</w:t>
      </w:r>
      <w:r w:rsidRPr="00707E24">
        <w:t>dbud</w:t>
      </w:r>
    </w:p>
    <w:p w:rsidR="003C16B8" w:rsidRDefault="00B42755" w:rsidP="003C16B8">
      <w:pPr>
        <w:pStyle w:val="Listeafsnit"/>
        <w:numPr>
          <w:ilvl w:val="0"/>
          <w:numId w:val="2"/>
        </w:numPr>
      </w:pPr>
      <w:r>
        <w:t>D. 19. oktober</w:t>
      </w:r>
    </w:p>
    <w:p w:rsidR="00B42755" w:rsidRPr="00544C1C" w:rsidRDefault="00707E24" w:rsidP="00B42755">
      <w:pPr>
        <w:pStyle w:val="Listeafsnit"/>
        <w:numPr>
          <w:ilvl w:val="1"/>
          <w:numId w:val="2"/>
        </w:numPr>
      </w:pPr>
      <w:r>
        <w:t>Danske Landbrugsskoler f</w:t>
      </w:r>
      <w:r w:rsidR="00B42755">
        <w:t>ormandsskabsmøde</w:t>
      </w:r>
      <w:r w:rsidR="00B01D4C">
        <w:t xml:space="preserve"> - Skype</w:t>
      </w:r>
    </w:p>
    <w:p w:rsidR="00707E24" w:rsidRDefault="00707E24" w:rsidP="003C16B8">
      <w:pPr>
        <w:pStyle w:val="Listeafsnit"/>
        <w:numPr>
          <w:ilvl w:val="0"/>
          <w:numId w:val="2"/>
        </w:numPr>
      </w:pPr>
      <w:r>
        <w:lastRenderedPageBreak/>
        <w:t>D. 20. oktober</w:t>
      </w:r>
    </w:p>
    <w:p w:rsidR="00707E24" w:rsidRPr="00707E24" w:rsidRDefault="00707E24" w:rsidP="00707E24">
      <w:pPr>
        <w:pStyle w:val="Listeafsnit"/>
        <w:numPr>
          <w:ilvl w:val="1"/>
          <w:numId w:val="2"/>
        </w:numPr>
      </w:pPr>
      <w:r w:rsidRPr="00707E24">
        <w:t xml:space="preserve">Møde i REU arbejdsgruppe om </w:t>
      </w:r>
      <w:r w:rsidR="00B01D4C">
        <w:t>Ø</w:t>
      </w:r>
      <w:r w:rsidRPr="00707E24">
        <w:t xml:space="preserve">konomi og </w:t>
      </w:r>
      <w:r w:rsidR="00B01D4C">
        <w:t>U</w:t>
      </w:r>
      <w:r w:rsidRPr="00707E24">
        <w:t>dbud</w:t>
      </w:r>
    </w:p>
    <w:p w:rsidR="003C16B8" w:rsidRPr="00544C1C" w:rsidRDefault="00B42755" w:rsidP="003C16B8">
      <w:pPr>
        <w:pStyle w:val="Listeafsnit"/>
        <w:numPr>
          <w:ilvl w:val="0"/>
          <w:numId w:val="2"/>
        </w:numPr>
      </w:pPr>
      <w:r>
        <w:t>D. 23. oktober</w:t>
      </w:r>
    </w:p>
    <w:p w:rsidR="003C16B8" w:rsidRDefault="00B42755" w:rsidP="003C16B8">
      <w:pPr>
        <w:pStyle w:val="Listeafsnit"/>
        <w:numPr>
          <w:ilvl w:val="1"/>
          <w:numId w:val="2"/>
        </w:numPr>
      </w:pPr>
      <w:r>
        <w:t>REU-møde</w:t>
      </w:r>
    </w:p>
    <w:p w:rsidR="00B42755" w:rsidRDefault="00B42755" w:rsidP="00B42755">
      <w:pPr>
        <w:pStyle w:val="Listeafsnit"/>
        <w:numPr>
          <w:ilvl w:val="0"/>
          <w:numId w:val="2"/>
        </w:numPr>
      </w:pPr>
      <w:r>
        <w:t>D. 28. oktober</w:t>
      </w:r>
    </w:p>
    <w:p w:rsidR="00B42755" w:rsidRDefault="00B42755" w:rsidP="00B42755">
      <w:pPr>
        <w:pStyle w:val="Listeafsnit"/>
        <w:numPr>
          <w:ilvl w:val="1"/>
          <w:numId w:val="2"/>
        </w:numPr>
      </w:pPr>
      <w:r>
        <w:t>Bestyrelsesmøde i Danske Landbrugsskoler, Grindsted Landbrugsskole</w:t>
      </w:r>
    </w:p>
    <w:p w:rsidR="00B42755" w:rsidRDefault="00B42755" w:rsidP="00B42755">
      <w:pPr>
        <w:pStyle w:val="Listeafsnit"/>
        <w:numPr>
          <w:ilvl w:val="0"/>
          <w:numId w:val="2"/>
        </w:numPr>
      </w:pPr>
      <w:r>
        <w:t>D. 20. november</w:t>
      </w:r>
    </w:p>
    <w:p w:rsidR="00B42755" w:rsidRDefault="00B42755" w:rsidP="00B42755">
      <w:pPr>
        <w:pStyle w:val="Listeafsnit"/>
        <w:numPr>
          <w:ilvl w:val="1"/>
          <w:numId w:val="2"/>
        </w:numPr>
      </w:pPr>
      <w:r>
        <w:t>REU-møde</w:t>
      </w:r>
    </w:p>
    <w:p w:rsidR="00B42755" w:rsidRDefault="00B42755" w:rsidP="00B42755">
      <w:pPr>
        <w:pStyle w:val="Listeafsnit"/>
        <w:numPr>
          <w:ilvl w:val="0"/>
          <w:numId w:val="2"/>
        </w:numPr>
      </w:pPr>
      <w:r>
        <w:t>D. 3. december</w:t>
      </w:r>
    </w:p>
    <w:p w:rsidR="00B42755" w:rsidRDefault="00707E24" w:rsidP="00B42755">
      <w:pPr>
        <w:pStyle w:val="Listeafsnit"/>
        <w:numPr>
          <w:ilvl w:val="1"/>
          <w:numId w:val="2"/>
        </w:numPr>
      </w:pPr>
      <w:r>
        <w:t>Danske Landbrugsskoler f</w:t>
      </w:r>
      <w:r w:rsidR="00B42755">
        <w:t>ormandsskabsmøde, Agroskolen i Hammerum</w:t>
      </w:r>
    </w:p>
    <w:p w:rsidR="00B42755" w:rsidRDefault="00B42755" w:rsidP="00B42755">
      <w:pPr>
        <w:pStyle w:val="Listeafsnit"/>
        <w:numPr>
          <w:ilvl w:val="0"/>
          <w:numId w:val="2"/>
        </w:numPr>
      </w:pPr>
      <w:r>
        <w:t>D. 7. december</w:t>
      </w:r>
    </w:p>
    <w:p w:rsidR="00B42755" w:rsidRDefault="00B42755" w:rsidP="00B42755">
      <w:pPr>
        <w:pStyle w:val="Listeafsnit"/>
        <w:numPr>
          <w:ilvl w:val="1"/>
          <w:numId w:val="2"/>
        </w:numPr>
      </w:pPr>
      <w:r>
        <w:t>Indberetning af elevtal</w:t>
      </w:r>
      <w:r w:rsidR="00871EDD">
        <w:t xml:space="preserve"> ift. kontingent</w:t>
      </w:r>
    </w:p>
    <w:p w:rsidR="00871EDD" w:rsidRDefault="00871EDD" w:rsidP="00871EDD">
      <w:pPr>
        <w:pStyle w:val="Listeafsnit"/>
        <w:numPr>
          <w:ilvl w:val="0"/>
          <w:numId w:val="2"/>
        </w:numPr>
      </w:pPr>
      <w:r>
        <w:t>D. 11. december</w:t>
      </w:r>
    </w:p>
    <w:p w:rsidR="00871EDD" w:rsidRPr="00544C1C" w:rsidRDefault="00871EDD" w:rsidP="00871EDD">
      <w:pPr>
        <w:pStyle w:val="Listeafsnit"/>
        <w:numPr>
          <w:ilvl w:val="1"/>
          <w:numId w:val="2"/>
        </w:numPr>
      </w:pPr>
      <w:r>
        <w:t>REU-møde</w:t>
      </w:r>
      <w:bookmarkStart w:id="0" w:name="_GoBack"/>
      <w:bookmarkEnd w:id="0"/>
    </w:p>
    <w:sectPr w:rsidR="00871EDD" w:rsidRPr="00544C1C" w:rsidSect="007574B7">
      <w:headerReference w:type="default" r:id="rId14"/>
      <w:pgSz w:w="11906" w:h="16838"/>
      <w:pgMar w:top="1560" w:right="1134" w:bottom="156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A7" w:rsidRDefault="000C50A7">
      <w:pPr>
        <w:spacing w:after="0" w:line="240" w:lineRule="auto"/>
      </w:pPr>
      <w:r>
        <w:separator/>
      </w:r>
    </w:p>
  </w:endnote>
  <w:endnote w:type="continuationSeparator" w:id="0">
    <w:p w:rsidR="000C50A7" w:rsidRDefault="000C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A7" w:rsidRDefault="000C50A7">
      <w:pPr>
        <w:spacing w:after="0" w:line="240" w:lineRule="auto"/>
      </w:pPr>
      <w:r>
        <w:separator/>
      </w:r>
    </w:p>
  </w:footnote>
  <w:footnote w:type="continuationSeparator" w:id="0">
    <w:p w:rsidR="000C50A7" w:rsidRDefault="000C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B7" w:rsidRDefault="007574B7" w:rsidP="007574B7">
    <w:pPr>
      <w:pStyle w:val="Sidehoved"/>
      <w:jc w:val="right"/>
    </w:pPr>
    <w:r>
      <w:rPr>
        <w:rFonts w:ascii="Helvetica" w:hAnsi="Helvetica" w:cs="Helvetica"/>
        <w:noProof/>
        <w:sz w:val="24"/>
        <w:szCs w:val="24"/>
        <w:lang w:eastAsia="da-DK"/>
      </w:rPr>
      <w:drawing>
        <wp:inline distT="0" distB="0" distL="0" distR="0" wp14:anchorId="30AF5DA0" wp14:editId="52A78C41">
          <wp:extent cx="1266190" cy="808990"/>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96175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021644A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AD10906"/>
    <w:multiLevelType w:val="hybridMultilevel"/>
    <w:tmpl w:val="CE4277C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1B76A6"/>
    <w:multiLevelType w:val="hybridMultilevel"/>
    <w:tmpl w:val="3416A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0E6220"/>
    <w:multiLevelType w:val="multilevel"/>
    <w:tmpl w:val="4C98B22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25308B4"/>
    <w:multiLevelType w:val="hybridMultilevel"/>
    <w:tmpl w:val="203E2A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AEA04E2"/>
    <w:multiLevelType w:val="hybridMultilevel"/>
    <w:tmpl w:val="488ECE7A"/>
    <w:lvl w:ilvl="0" w:tplc="BFD4C286">
      <w:start w:val="1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B830305"/>
    <w:multiLevelType w:val="hybridMultilevel"/>
    <w:tmpl w:val="47249C2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2F726C88"/>
    <w:multiLevelType w:val="hybridMultilevel"/>
    <w:tmpl w:val="E2D6A7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36B48DF"/>
    <w:multiLevelType w:val="singleLevel"/>
    <w:tmpl w:val="C91EFEB8"/>
    <w:lvl w:ilvl="0">
      <w:start w:val="1"/>
      <w:numFmt w:val="decimal"/>
      <w:lvlRestart w:val="0"/>
      <w:lvlText w:val="%1."/>
      <w:lvlJc w:val="left"/>
      <w:pPr>
        <w:tabs>
          <w:tab w:val="num" w:pos="360"/>
        </w:tabs>
        <w:ind w:left="360" w:hanging="360"/>
      </w:pPr>
    </w:lvl>
  </w:abstractNum>
  <w:abstractNum w:abstractNumId="10">
    <w:nsid w:val="3FF83F95"/>
    <w:multiLevelType w:val="hybridMultilevel"/>
    <w:tmpl w:val="0A3037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7F53926"/>
    <w:multiLevelType w:val="hybridMultilevel"/>
    <w:tmpl w:val="92C296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EB15E7D"/>
    <w:multiLevelType w:val="multilevel"/>
    <w:tmpl w:val="2702E1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3"/>
  </w:num>
  <w:num w:numId="4">
    <w:abstractNumId w:val="8"/>
  </w:num>
  <w:num w:numId="5">
    <w:abstractNumId w:val="9"/>
  </w:num>
  <w:num w:numId="6">
    <w:abstractNumId w:val="10"/>
  </w:num>
  <w:num w:numId="7">
    <w:abstractNumId w:val="5"/>
  </w:num>
  <w:num w:numId="8">
    <w:abstractNumId w:val="7"/>
  </w:num>
  <w:num w:numId="9">
    <w:abstractNumId w:val="1"/>
  </w:num>
  <w:num w:numId="10">
    <w:abstractNumId w:val="12"/>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B8"/>
    <w:rsid w:val="00085570"/>
    <w:rsid w:val="000B1E15"/>
    <w:rsid w:val="000C50A7"/>
    <w:rsid w:val="000F1B05"/>
    <w:rsid w:val="0010377E"/>
    <w:rsid w:val="001D1203"/>
    <w:rsid w:val="003C16B8"/>
    <w:rsid w:val="004E67F7"/>
    <w:rsid w:val="005068C2"/>
    <w:rsid w:val="00527F10"/>
    <w:rsid w:val="00591124"/>
    <w:rsid w:val="005958C9"/>
    <w:rsid w:val="00631B67"/>
    <w:rsid w:val="0069465B"/>
    <w:rsid w:val="006B2C69"/>
    <w:rsid w:val="006E0C8B"/>
    <w:rsid w:val="00707E24"/>
    <w:rsid w:val="0072675B"/>
    <w:rsid w:val="007574B7"/>
    <w:rsid w:val="00770003"/>
    <w:rsid w:val="00801D32"/>
    <w:rsid w:val="00805B79"/>
    <w:rsid w:val="00852882"/>
    <w:rsid w:val="00871EDD"/>
    <w:rsid w:val="008F4F46"/>
    <w:rsid w:val="0099188F"/>
    <w:rsid w:val="009E6608"/>
    <w:rsid w:val="00A06B70"/>
    <w:rsid w:val="00A43706"/>
    <w:rsid w:val="00A66D3E"/>
    <w:rsid w:val="00AA045A"/>
    <w:rsid w:val="00AE7D7F"/>
    <w:rsid w:val="00B00E9E"/>
    <w:rsid w:val="00B01D4C"/>
    <w:rsid w:val="00B42755"/>
    <w:rsid w:val="00B51E81"/>
    <w:rsid w:val="00B73D1F"/>
    <w:rsid w:val="00BB336E"/>
    <w:rsid w:val="00BE30FB"/>
    <w:rsid w:val="00BF3F2D"/>
    <w:rsid w:val="00C4729A"/>
    <w:rsid w:val="00C70CE4"/>
    <w:rsid w:val="00CF198D"/>
    <w:rsid w:val="00D34F25"/>
    <w:rsid w:val="00DC1A16"/>
    <w:rsid w:val="00DD1630"/>
    <w:rsid w:val="00E06ACE"/>
    <w:rsid w:val="00E20837"/>
    <w:rsid w:val="00E5427F"/>
    <w:rsid w:val="00E710F1"/>
    <w:rsid w:val="00E90244"/>
    <w:rsid w:val="00EB4EC8"/>
    <w:rsid w:val="00F00BAA"/>
    <w:rsid w:val="00F43885"/>
    <w:rsid w:val="00F95875"/>
    <w:rsid w:val="00FE64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16B8"/>
    <w:pPr>
      <w:ind w:left="720"/>
      <w:contextualSpacing/>
    </w:pPr>
  </w:style>
  <w:style w:type="character" w:styleId="Hyperlink">
    <w:name w:val="Hyperlink"/>
    <w:basedOn w:val="Standardskrifttypeiafsnit"/>
    <w:uiPriority w:val="99"/>
    <w:unhideWhenUsed/>
    <w:rsid w:val="003C16B8"/>
    <w:rPr>
      <w:color w:val="0000FF" w:themeColor="hyperlink"/>
      <w:u w:val="single"/>
    </w:rPr>
  </w:style>
  <w:style w:type="paragraph" w:styleId="Sidehoved">
    <w:name w:val="header"/>
    <w:basedOn w:val="Normal"/>
    <w:link w:val="SidehovedTegn"/>
    <w:uiPriority w:val="99"/>
    <w:unhideWhenUsed/>
    <w:rsid w:val="003C16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16B8"/>
  </w:style>
  <w:style w:type="paragraph" w:styleId="Markeringsbobletekst">
    <w:name w:val="Balloon Text"/>
    <w:basedOn w:val="Normal"/>
    <w:link w:val="MarkeringsbobletekstTegn"/>
    <w:uiPriority w:val="99"/>
    <w:semiHidden/>
    <w:unhideWhenUsed/>
    <w:rsid w:val="003C16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6B8"/>
    <w:rPr>
      <w:rFonts w:ascii="Tahoma" w:hAnsi="Tahoma" w:cs="Tahoma"/>
      <w:sz w:val="16"/>
      <w:szCs w:val="16"/>
    </w:rPr>
  </w:style>
  <w:style w:type="paragraph" w:styleId="Fodnotetekst">
    <w:name w:val="footnote text"/>
    <w:basedOn w:val="Normal"/>
    <w:link w:val="FodnotetekstTegn"/>
    <w:rsid w:val="00BE30FB"/>
    <w:pPr>
      <w:spacing w:after="0" w:line="240" w:lineRule="auto"/>
    </w:pPr>
    <w:rPr>
      <w:rFonts w:ascii="Garamond" w:eastAsia="Times New Roman" w:hAnsi="Garamond" w:cs="Times New Roman"/>
      <w:sz w:val="20"/>
      <w:szCs w:val="20"/>
      <w:lang w:eastAsia="da-DK"/>
    </w:rPr>
  </w:style>
  <w:style w:type="character" w:customStyle="1" w:styleId="FodnotetekstTegn">
    <w:name w:val="Fodnotetekst Tegn"/>
    <w:basedOn w:val="Standardskrifttypeiafsnit"/>
    <w:link w:val="Fodnotetekst"/>
    <w:rsid w:val="00BE30FB"/>
    <w:rPr>
      <w:rFonts w:ascii="Garamond" w:eastAsia="Times New Roman" w:hAnsi="Garamond" w:cs="Times New Roman"/>
      <w:sz w:val="20"/>
      <w:szCs w:val="20"/>
      <w:lang w:eastAsia="da-DK"/>
    </w:rPr>
  </w:style>
  <w:style w:type="character" w:styleId="Fodnotehenvisning">
    <w:name w:val="footnote reference"/>
    <w:basedOn w:val="Standardskrifttypeiafsnit"/>
    <w:rsid w:val="00BE30FB"/>
    <w:rPr>
      <w:vertAlign w:val="superscript"/>
    </w:rPr>
  </w:style>
  <w:style w:type="paragraph" w:styleId="Sidefod">
    <w:name w:val="footer"/>
    <w:basedOn w:val="Normal"/>
    <w:link w:val="SidefodTegn"/>
    <w:uiPriority w:val="99"/>
    <w:unhideWhenUsed/>
    <w:rsid w:val="009918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188F"/>
  </w:style>
  <w:style w:type="table" w:styleId="Tabel-Gitter">
    <w:name w:val="Table Grid"/>
    <w:basedOn w:val="Tabel-Normal"/>
    <w:uiPriority w:val="59"/>
    <w:rsid w:val="00B7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B73D1F"/>
    <w:pPr>
      <w:numPr>
        <w:numId w:val="9"/>
      </w:numPr>
      <w:contextualSpacing/>
    </w:pPr>
  </w:style>
  <w:style w:type="paragraph" w:styleId="Opstilling-talellerbogst">
    <w:name w:val="List Number"/>
    <w:basedOn w:val="Normal"/>
    <w:uiPriority w:val="99"/>
    <w:semiHidden/>
    <w:unhideWhenUsed/>
    <w:rsid w:val="008F4F46"/>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16B8"/>
    <w:pPr>
      <w:ind w:left="720"/>
      <w:contextualSpacing/>
    </w:pPr>
  </w:style>
  <w:style w:type="character" w:styleId="Hyperlink">
    <w:name w:val="Hyperlink"/>
    <w:basedOn w:val="Standardskrifttypeiafsnit"/>
    <w:uiPriority w:val="99"/>
    <w:unhideWhenUsed/>
    <w:rsid w:val="003C16B8"/>
    <w:rPr>
      <w:color w:val="0000FF" w:themeColor="hyperlink"/>
      <w:u w:val="single"/>
    </w:rPr>
  </w:style>
  <w:style w:type="paragraph" w:styleId="Sidehoved">
    <w:name w:val="header"/>
    <w:basedOn w:val="Normal"/>
    <w:link w:val="SidehovedTegn"/>
    <w:uiPriority w:val="99"/>
    <w:unhideWhenUsed/>
    <w:rsid w:val="003C16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16B8"/>
  </w:style>
  <w:style w:type="paragraph" w:styleId="Markeringsbobletekst">
    <w:name w:val="Balloon Text"/>
    <w:basedOn w:val="Normal"/>
    <w:link w:val="MarkeringsbobletekstTegn"/>
    <w:uiPriority w:val="99"/>
    <w:semiHidden/>
    <w:unhideWhenUsed/>
    <w:rsid w:val="003C16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6B8"/>
    <w:rPr>
      <w:rFonts w:ascii="Tahoma" w:hAnsi="Tahoma" w:cs="Tahoma"/>
      <w:sz w:val="16"/>
      <w:szCs w:val="16"/>
    </w:rPr>
  </w:style>
  <w:style w:type="paragraph" w:styleId="Fodnotetekst">
    <w:name w:val="footnote text"/>
    <w:basedOn w:val="Normal"/>
    <w:link w:val="FodnotetekstTegn"/>
    <w:rsid w:val="00BE30FB"/>
    <w:pPr>
      <w:spacing w:after="0" w:line="240" w:lineRule="auto"/>
    </w:pPr>
    <w:rPr>
      <w:rFonts w:ascii="Garamond" w:eastAsia="Times New Roman" w:hAnsi="Garamond" w:cs="Times New Roman"/>
      <w:sz w:val="20"/>
      <w:szCs w:val="20"/>
      <w:lang w:eastAsia="da-DK"/>
    </w:rPr>
  </w:style>
  <w:style w:type="character" w:customStyle="1" w:styleId="FodnotetekstTegn">
    <w:name w:val="Fodnotetekst Tegn"/>
    <w:basedOn w:val="Standardskrifttypeiafsnit"/>
    <w:link w:val="Fodnotetekst"/>
    <w:rsid w:val="00BE30FB"/>
    <w:rPr>
      <w:rFonts w:ascii="Garamond" w:eastAsia="Times New Roman" w:hAnsi="Garamond" w:cs="Times New Roman"/>
      <w:sz w:val="20"/>
      <w:szCs w:val="20"/>
      <w:lang w:eastAsia="da-DK"/>
    </w:rPr>
  </w:style>
  <w:style w:type="character" w:styleId="Fodnotehenvisning">
    <w:name w:val="footnote reference"/>
    <w:basedOn w:val="Standardskrifttypeiafsnit"/>
    <w:rsid w:val="00BE30FB"/>
    <w:rPr>
      <w:vertAlign w:val="superscript"/>
    </w:rPr>
  </w:style>
  <w:style w:type="paragraph" w:styleId="Sidefod">
    <w:name w:val="footer"/>
    <w:basedOn w:val="Normal"/>
    <w:link w:val="SidefodTegn"/>
    <w:uiPriority w:val="99"/>
    <w:unhideWhenUsed/>
    <w:rsid w:val="009918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188F"/>
  </w:style>
  <w:style w:type="table" w:styleId="Tabel-Gitter">
    <w:name w:val="Table Grid"/>
    <w:basedOn w:val="Tabel-Normal"/>
    <w:uiPriority w:val="59"/>
    <w:rsid w:val="00B7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B73D1F"/>
    <w:pPr>
      <w:numPr>
        <w:numId w:val="9"/>
      </w:numPr>
      <w:contextualSpacing/>
    </w:pPr>
  </w:style>
  <w:style w:type="paragraph" w:styleId="Opstilling-talellerbogst">
    <w:name w:val="List Number"/>
    <w:basedOn w:val="Normal"/>
    <w:uiPriority w:val="99"/>
    <w:semiHidden/>
    <w:unhideWhenUsed/>
    <w:rsid w:val="008F4F46"/>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7234">
      <w:bodyDiv w:val="1"/>
      <w:marLeft w:val="0"/>
      <w:marRight w:val="0"/>
      <w:marTop w:val="0"/>
      <w:marBottom w:val="0"/>
      <w:divBdr>
        <w:top w:val="none" w:sz="0" w:space="0" w:color="auto"/>
        <w:left w:val="none" w:sz="0" w:space="0" w:color="auto"/>
        <w:bottom w:val="none" w:sz="0" w:space="0" w:color="auto"/>
        <w:right w:val="none" w:sz="0" w:space="0" w:color="auto"/>
      </w:divBdr>
    </w:div>
    <w:div w:id="1432775577">
      <w:bodyDiv w:val="1"/>
      <w:marLeft w:val="0"/>
      <w:marRight w:val="0"/>
      <w:marTop w:val="0"/>
      <w:marBottom w:val="0"/>
      <w:divBdr>
        <w:top w:val="none" w:sz="0" w:space="0" w:color="auto"/>
        <w:left w:val="none" w:sz="0" w:space="0" w:color="auto"/>
        <w:bottom w:val="none" w:sz="0" w:space="0" w:color="auto"/>
        <w:right w:val="none" w:sz="0" w:space="0" w:color="auto"/>
      </w:divBdr>
    </w:div>
    <w:div w:id="1691181257">
      <w:bodyDiv w:val="1"/>
      <w:marLeft w:val="0"/>
      <w:marRight w:val="0"/>
      <w:marTop w:val="0"/>
      <w:marBottom w:val="0"/>
      <w:divBdr>
        <w:top w:val="none" w:sz="0" w:space="0" w:color="auto"/>
        <w:left w:val="none" w:sz="0" w:space="0" w:color="auto"/>
        <w:bottom w:val="none" w:sz="0" w:space="0" w:color="auto"/>
        <w:right w:val="none" w:sz="0" w:space="0" w:color="auto"/>
      </w:divBdr>
    </w:div>
    <w:div w:id="19313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skelandbrugsskoler.dk" TargetMode="External"/><Relationship Id="rId13" Type="http://schemas.openxmlformats.org/officeDocument/2006/relationships/hyperlink" Target="http://www.ugebreveta4.dk/karakterkrav-koster-to-tusinde-unge-erhvervsuddannels_20153.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v.dk/artikel/2088833:Regionalt--Boglig-linje-paa-landbrugsskolen-er-et-h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ndbrugsavisen.dk/reform-giver-f%C3%A6rre-men-mere-kompetente-landbrugsele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nskelandbrugsskoler.dk/wp-content/uploads/Danske-Landbrugsskolers-Vision.pdf" TargetMode="External"/><Relationship Id="rId4" Type="http://schemas.openxmlformats.org/officeDocument/2006/relationships/settings" Target="settings.xml"/><Relationship Id="rId9" Type="http://schemas.openxmlformats.org/officeDocument/2006/relationships/hyperlink" Target="https://docs.google.com/spreadsheets/d/1kyFqXgOwAbpLVucYhEWFxh-k7m1igA6o3axMWFlW-hg/e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1749</Words>
  <Characters>10672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Schultz</dc:creator>
  <cp:lastModifiedBy>Christian Schultz</cp:lastModifiedBy>
  <cp:revision>8</cp:revision>
  <dcterms:created xsi:type="dcterms:W3CDTF">2015-09-04T09:38:00Z</dcterms:created>
  <dcterms:modified xsi:type="dcterms:W3CDTF">2015-09-24T11:50:00Z</dcterms:modified>
</cp:coreProperties>
</file>